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1" w:rsidRDefault="00354181" w:rsidP="00354181">
      <w:pPr>
        <w:tabs>
          <w:tab w:val="left" w:pos="8647"/>
        </w:tabs>
        <w:spacing w:after="0" w:line="360" w:lineRule="auto"/>
        <w:jc w:val="both"/>
        <w:rPr>
          <w:b/>
        </w:rPr>
      </w:pPr>
      <w:r>
        <w:rPr>
          <w:b/>
        </w:rPr>
        <w:t xml:space="preserve">ACTA </w:t>
      </w:r>
      <w:r w:rsidR="0090103B">
        <w:rPr>
          <w:b/>
        </w:rPr>
        <w:t>SECRETARIADO EJECUTIVO</w:t>
      </w:r>
      <w:r>
        <w:rPr>
          <w:b/>
        </w:rPr>
        <w:t xml:space="preserve">, MONTEVIDEO, </w:t>
      </w:r>
      <w:r w:rsidR="0030665E">
        <w:rPr>
          <w:b/>
        </w:rPr>
        <w:t>2</w:t>
      </w:r>
      <w:r w:rsidR="00EA0378">
        <w:rPr>
          <w:b/>
        </w:rPr>
        <w:t>7</w:t>
      </w:r>
      <w:r w:rsidR="00425936">
        <w:rPr>
          <w:b/>
        </w:rPr>
        <w:t xml:space="preserve"> de j</w:t>
      </w:r>
      <w:r w:rsidR="0030665E">
        <w:rPr>
          <w:b/>
        </w:rPr>
        <w:t>ulio</w:t>
      </w:r>
      <w:r>
        <w:rPr>
          <w:b/>
        </w:rPr>
        <w:t xml:space="preserve"> de 2020.</w:t>
      </w:r>
    </w:p>
    <w:p w:rsidR="0030665E" w:rsidRDefault="0030665E" w:rsidP="00354181">
      <w:pPr>
        <w:spacing w:after="0" w:line="360" w:lineRule="auto"/>
        <w:jc w:val="both"/>
      </w:pPr>
      <w:r>
        <w:t>Reunidos:</w:t>
      </w:r>
    </w:p>
    <w:tbl>
      <w:tblPr>
        <w:tblStyle w:val="Tablaconcuadrcula"/>
        <w:tblW w:w="0" w:type="auto"/>
        <w:tblLayout w:type="fixed"/>
        <w:tblLook w:val="04A0" w:firstRow="1" w:lastRow="0" w:firstColumn="1" w:lastColumn="0" w:noHBand="0" w:noVBand="1"/>
      </w:tblPr>
      <w:tblGrid>
        <w:gridCol w:w="5211"/>
        <w:gridCol w:w="426"/>
        <w:gridCol w:w="4784"/>
      </w:tblGrid>
      <w:tr w:rsidR="00A32A0E" w:rsidRPr="00A32A0E" w:rsidTr="00560A39">
        <w:tc>
          <w:tcPr>
            <w:tcW w:w="5211" w:type="dxa"/>
          </w:tcPr>
          <w:p w:rsidR="00A32A0E" w:rsidRPr="00A32A0E" w:rsidRDefault="00A32A0E" w:rsidP="0030665E">
            <w:pPr>
              <w:spacing w:line="360" w:lineRule="auto"/>
              <w:jc w:val="both"/>
            </w:pPr>
            <w:r>
              <w:t>Presidencia – Patricia Massiotti</w:t>
            </w:r>
          </w:p>
        </w:tc>
        <w:tc>
          <w:tcPr>
            <w:tcW w:w="426" w:type="dxa"/>
          </w:tcPr>
          <w:p w:rsidR="00A32A0E" w:rsidRDefault="008C1192" w:rsidP="001454C3">
            <w:pPr>
              <w:spacing w:line="360" w:lineRule="auto"/>
              <w:jc w:val="both"/>
            </w:pPr>
            <w:r>
              <w:t>SI</w:t>
            </w:r>
          </w:p>
        </w:tc>
        <w:tc>
          <w:tcPr>
            <w:tcW w:w="4784" w:type="dxa"/>
          </w:tcPr>
          <w:p w:rsid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General – Nelson Jaurena </w:t>
            </w:r>
          </w:p>
        </w:tc>
        <w:tc>
          <w:tcPr>
            <w:tcW w:w="426" w:type="dxa"/>
          </w:tcPr>
          <w:p w:rsidR="00A32A0E" w:rsidRPr="00A32A0E" w:rsidRDefault="004A4CE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Interior – Víctor Da Costa </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 de Finanzas – Daniel Maciel</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Internacionales – Rodolfo Acosta </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Prensa –  Lourdes Pintos </w:t>
            </w:r>
          </w:p>
        </w:tc>
        <w:tc>
          <w:tcPr>
            <w:tcW w:w="426" w:type="dxa"/>
          </w:tcPr>
          <w:p w:rsidR="00E45AAB" w:rsidRPr="00A32A0E" w:rsidRDefault="00E45AAB"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A32A0E">
            <w:pPr>
              <w:spacing w:line="360" w:lineRule="auto"/>
              <w:jc w:val="both"/>
            </w:pPr>
            <w:r w:rsidRPr="00A32A0E">
              <w:t xml:space="preserve">Secretaría Organización – Héctor Suárez </w:t>
            </w:r>
          </w:p>
        </w:tc>
        <w:tc>
          <w:tcPr>
            <w:tcW w:w="426" w:type="dxa"/>
          </w:tcPr>
          <w:p w:rsidR="00A32A0E" w:rsidRPr="00A32A0E" w:rsidRDefault="004A4CE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30665E">
            <w:pPr>
              <w:spacing w:line="360" w:lineRule="auto"/>
              <w:jc w:val="both"/>
            </w:pPr>
            <w:r w:rsidRPr="00A32A0E">
              <w:t>Secretaría</w:t>
            </w:r>
            <w:r w:rsidR="0090103B">
              <w:t xml:space="preserve"> Asuntos Sociales – Milton Vera</w:t>
            </w:r>
          </w:p>
        </w:tc>
        <w:tc>
          <w:tcPr>
            <w:tcW w:w="426" w:type="dxa"/>
          </w:tcPr>
          <w:p w:rsidR="00A32A0E"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Secre</w:t>
            </w:r>
            <w:r w:rsidR="00305FD4">
              <w:t>taría Cultura – Tatiana Yoshida/Johana Smith</w:t>
            </w:r>
          </w:p>
        </w:tc>
        <w:tc>
          <w:tcPr>
            <w:tcW w:w="426" w:type="dxa"/>
          </w:tcPr>
          <w:p w:rsidR="00A32A0E" w:rsidRPr="00A32A0E" w:rsidRDefault="00305FD4"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 xml:space="preserve">Secretaría Asuntos Laborales – Daniel Devitta </w:t>
            </w:r>
          </w:p>
        </w:tc>
        <w:tc>
          <w:tcPr>
            <w:tcW w:w="426" w:type="dxa"/>
          </w:tcPr>
          <w:p w:rsidR="00A32A0E" w:rsidRPr="00A32A0E" w:rsidRDefault="00FD1FA0" w:rsidP="001454C3">
            <w:pPr>
              <w:spacing w:line="360" w:lineRule="auto"/>
              <w:jc w:val="both"/>
            </w:pPr>
            <w:r>
              <w:t>SI</w:t>
            </w:r>
          </w:p>
        </w:tc>
        <w:tc>
          <w:tcPr>
            <w:tcW w:w="4784" w:type="dxa"/>
          </w:tcPr>
          <w:p w:rsidR="00A32A0E" w:rsidRPr="00A32A0E" w:rsidRDefault="00A32A0E" w:rsidP="001454C3">
            <w:pPr>
              <w:spacing w:line="360" w:lineRule="auto"/>
              <w:jc w:val="both"/>
            </w:pPr>
          </w:p>
        </w:tc>
      </w:tr>
      <w:tr w:rsidR="00A32A0E" w:rsidRPr="00A32A0E" w:rsidTr="00560A39">
        <w:tc>
          <w:tcPr>
            <w:tcW w:w="5211" w:type="dxa"/>
          </w:tcPr>
          <w:p w:rsidR="00A32A0E" w:rsidRPr="00A32A0E" w:rsidRDefault="00A32A0E" w:rsidP="001454C3">
            <w:pPr>
              <w:spacing w:line="360" w:lineRule="auto"/>
              <w:jc w:val="both"/>
            </w:pPr>
            <w:r w:rsidRPr="00A32A0E">
              <w:t>Secretaría Gestión y Servicios – Marga Cousillas</w:t>
            </w:r>
            <w:r>
              <w:t xml:space="preserve"> </w:t>
            </w:r>
            <w:r w:rsidRPr="00A32A0E">
              <w:t xml:space="preserve"> </w:t>
            </w:r>
          </w:p>
        </w:tc>
        <w:tc>
          <w:tcPr>
            <w:tcW w:w="426" w:type="dxa"/>
          </w:tcPr>
          <w:p w:rsidR="0038561C" w:rsidRPr="00A32A0E" w:rsidRDefault="008C1192" w:rsidP="001454C3">
            <w:pPr>
              <w:spacing w:line="360" w:lineRule="auto"/>
              <w:jc w:val="both"/>
            </w:pPr>
            <w:r>
              <w:t>SI</w:t>
            </w:r>
          </w:p>
        </w:tc>
        <w:tc>
          <w:tcPr>
            <w:tcW w:w="4784" w:type="dxa"/>
          </w:tcPr>
          <w:p w:rsidR="00A32A0E" w:rsidRPr="00A32A0E" w:rsidRDefault="00A32A0E" w:rsidP="001454C3">
            <w:pPr>
              <w:spacing w:line="360" w:lineRule="auto"/>
              <w:jc w:val="both"/>
            </w:pPr>
          </w:p>
        </w:tc>
      </w:tr>
    </w:tbl>
    <w:p w:rsidR="001B38F5" w:rsidRDefault="008C1192" w:rsidP="00077B32">
      <w:pPr>
        <w:spacing w:after="0"/>
        <w:jc w:val="both"/>
        <w:rPr>
          <w:b/>
        </w:rPr>
      </w:pPr>
      <w:r>
        <w:rPr>
          <w:b/>
        </w:rPr>
        <w:t>También participó regional Agrario Darío Pedrozo</w:t>
      </w:r>
    </w:p>
    <w:p w:rsidR="00077B32" w:rsidRPr="00AC085F" w:rsidRDefault="0090103B" w:rsidP="00077B32">
      <w:pPr>
        <w:spacing w:after="0"/>
        <w:jc w:val="both"/>
        <w:rPr>
          <w:b/>
        </w:rPr>
      </w:pPr>
      <w:r>
        <w:rPr>
          <w:b/>
        </w:rPr>
        <w:t>O</w:t>
      </w:r>
      <w:r w:rsidR="00077B32">
        <w:rPr>
          <w:b/>
        </w:rPr>
        <w:t>rden del día</w:t>
      </w:r>
      <w:r w:rsidR="00077B32" w:rsidRPr="00AC085F">
        <w:rPr>
          <w:b/>
        </w:rPr>
        <w:t>:</w:t>
      </w:r>
    </w:p>
    <w:p w:rsidR="0030665E" w:rsidRDefault="00EA0378" w:rsidP="00077B32">
      <w:pPr>
        <w:spacing w:after="0"/>
        <w:jc w:val="both"/>
      </w:pPr>
      <w:r>
        <w:t>BIPARTITA</w:t>
      </w:r>
    </w:p>
    <w:p w:rsidR="001B38F5" w:rsidRDefault="001B38F5" w:rsidP="00354181">
      <w:pPr>
        <w:spacing w:after="0"/>
        <w:jc w:val="both"/>
      </w:pPr>
    </w:p>
    <w:p w:rsidR="003B4190" w:rsidRPr="003B4190" w:rsidRDefault="003B4190" w:rsidP="00354181">
      <w:pPr>
        <w:spacing w:after="0"/>
        <w:jc w:val="both"/>
        <w:rPr>
          <w:b/>
        </w:rPr>
      </w:pPr>
      <w:r w:rsidRPr="003B4190">
        <w:rPr>
          <w:b/>
        </w:rPr>
        <w:t>Previo</w:t>
      </w:r>
    </w:p>
    <w:p w:rsidR="0027680E" w:rsidRDefault="0027680E" w:rsidP="00354181">
      <w:pPr>
        <w:spacing w:after="0"/>
        <w:jc w:val="both"/>
        <w:rPr>
          <w:b/>
        </w:rPr>
      </w:pPr>
    </w:p>
    <w:p w:rsidR="00097A82" w:rsidRDefault="00FD1FA0" w:rsidP="00354181">
      <w:pPr>
        <w:spacing w:after="0"/>
        <w:jc w:val="both"/>
        <w:rPr>
          <w:b/>
        </w:rPr>
      </w:pPr>
      <w:r>
        <w:rPr>
          <w:b/>
        </w:rPr>
        <w:t xml:space="preserve">Tema </w:t>
      </w:r>
      <w:r w:rsidR="00097A82">
        <w:rPr>
          <w:b/>
        </w:rPr>
        <w:t>Cumplimiento de protocolos</w:t>
      </w:r>
      <w:r w:rsidR="00097A82">
        <w:rPr>
          <w:b/>
        </w:rPr>
        <w:t xml:space="preserve">, </w:t>
      </w:r>
      <w:r>
        <w:rPr>
          <w:b/>
        </w:rPr>
        <w:t xml:space="preserve">auxiliares de servicio, protocolos, </w:t>
      </w:r>
      <w:r w:rsidR="00C900BE">
        <w:rPr>
          <w:b/>
        </w:rPr>
        <w:t xml:space="preserve">cumplimiento </w:t>
      </w:r>
      <w:r>
        <w:rPr>
          <w:b/>
        </w:rPr>
        <w:t xml:space="preserve">normativa vigente. </w:t>
      </w:r>
    </w:p>
    <w:p w:rsidR="003B4190" w:rsidRDefault="003B4190" w:rsidP="00354181">
      <w:pPr>
        <w:spacing w:after="0"/>
        <w:jc w:val="both"/>
      </w:pPr>
      <w:r>
        <w:t>CEA Tacuarembó La Matutina</w:t>
      </w:r>
    </w:p>
    <w:p w:rsidR="00305FD4" w:rsidRDefault="0027680E" w:rsidP="00305FD4">
      <w:pPr>
        <w:spacing w:after="0"/>
        <w:jc w:val="both"/>
      </w:pPr>
      <w:r>
        <w:t>Prob</w:t>
      </w:r>
      <w:r w:rsidR="00305FD4">
        <w:t xml:space="preserve">lemas de auxiliar de servicios. Se ha contado con la cooperación de Primaria que ha prestado algún auxiliar. La escuela técnica colaboró en alguna oportunidad. </w:t>
      </w:r>
      <w:r>
        <w:t>Hubo problemas con la contratación de la empresa</w:t>
      </w:r>
      <w:r w:rsidR="00305FD4">
        <w:t xml:space="preserve"> de limpieza</w:t>
      </w:r>
      <w:r>
        <w:t>.</w:t>
      </w:r>
      <w:r w:rsidR="00622EB9">
        <w:t xml:space="preserve"> Problemas con rajaduras y cámara séptica.</w:t>
      </w:r>
      <w:r w:rsidR="00305FD4" w:rsidRPr="00305FD4">
        <w:t xml:space="preserve"> </w:t>
      </w:r>
    </w:p>
    <w:p w:rsidR="00305FD4" w:rsidRDefault="00305FD4" w:rsidP="00305FD4">
      <w:pPr>
        <w:spacing w:after="0"/>
        <w:jc w:val="both"/>
      </w:pPr>
      <w:r>
        <w:t>En general, p</w:t>
      </w:r>
      <w:r w:rsidRPr="00622EB9">
        <w:t>ersonal de servicio sigue siendo ins</w:t>
      </w:r>
      <w:r>
        <w:t>uficiente, las partidas también, qué pasó con el llamado</w:t>
      </w:r>
      <w:proofErr w:type="gramStart"/>
      <w:r>
        <w:t>?</w:t>
      </w:r>
      <w:proofErr w:type="gramEnd"/>
      <w:r>
        <w:t xml:space="preserve"> Cómo y cuándo </w:t>
      </w:r>
      <w:r w:rsidR="00904F7B">
        <w:t>finaliza y se homologue</w:t>
      </w:r>
      <w:proofErr w:type="gramStart"/>
      <w:r>
        <w:t>?</w:t>
      </w:r>
      <w:proofErr w:type="gramEnd"/>
      <w:r w:rsidRPr="00305FD4">
        <w:t xml:space="preserve"> </w:t>
      </w:r>
    </w:p>
    <w:p w:rsidR="00C900BE" w:rsidRDefault="00C900BE" w:rsidP="00C900BE">
      <w:pPr>
        <w:spacing w:after="0"/>
        <w:jc w:val="both"/>
      </w:pPr>
      <w:r>
        <w:t xml:space="preserve">Protocolo personal de servicios que incluye con elementos de seguridad, partidas para eso no existieron. Se han ido comprando con otros dineros, no aceptaron las boletas de compra de las escuelas porque dicen que no se puede comprar con partidas elementos de seguridad de auxiliares de servicio. </w:t>
      </w:r>
    </w:p>
    <w:p w:rsidR="00904F7B" w:rsidRDefault="00904F7B" w:rsidP="00904F7B">
      <w:pPr>
        <w:spacing w:after="0"/>
        <w:jc w:val="both"/>
      </w:pPr>
      <w:r w:rsidRPr="00622EB9">
        <w:t xml:space="preserve">Escuela Técnica </w:t>
      </w:r>
      <w:proofErr w:type="spellStart"/>
      <w:r w:rsidRPr="00622EB9">
        <w:t>Malvín</w:t>
      </w:r>
      <w:proofErr w:type="spellEnd"/>
      <w:r w:rsidRPr="00622EB9">
        <w:t xml:space="preserve"> Norte</w:t>
      </w:r>
      <w:r>
        <w:t xml:space="preserve"> problemas de no cumplimiento del protocolo, faltante de materiales, de limpieza, obligan y presionan a los docentes a limpiar los salones.</w:t>
      </w:r>
    </w:p>
    <w:p w:rsidR="00904F7B" w:rsidRDefault="00904F7B" w:rsidP="00904F7B">
      <w:pPr>
        <w:spacing w:after="0"/>
        <w:jc w:val="both"/>
      </w:pPr>
      <w:r>
        <w:t xml:space="preserve">Documento contrario al protocolo, dejando que los </w:t>
      </w:r>
      <w:proofErr w:type="gramStart"/>
      <w:r>
        <w:t>aire</w:t>
      </w:r>
      <w:proofErr w:type="gramEnd"/>
      <w:r>
        <w:t xml:space="preserve"> acondicionados se prendan en los salones.</w:t>
      </w:r>
    </w:p>
    <w:p w:rsidR="00C900BE" w:rsidRDefault="00C900BE" w:rsidP="00305FD4">
      <w:pPr>
        <w:spacing w:after="0"/>
        <w:jc w:val="both"/>
      </w:pPr>
    </w:p>
    <w:p w:rsidR="00904F7B" w:rsidRPr="00904F7B" w:rsidRDefault="00904F7B" w:rsidP="00305FD4">
      <w:pPr>
        <w:spacing w:after="0"/>
        <w:jc w:val="both"/>
        <w:rPr>
          <w:b/>
        </w:rPr>
      </w:pPr>
      <w:r w:rsidRPr="00904F7B">
        <w:rPr>
          <w:b/>
        </w:rPr>
        <w:t>Tema partidas</w:t>
      </w:r>
    </w:p>
    <w:p w:rsidR="00097A82" w:rsidRDefault="00097A82" w:rsidP="00305FD4">
      <w:pPr>
        <w:spacing w:after="0"/>
        <w:jc w:val="both"/>
      </w:pPr>
      <w:r>
        <w:t xml:space="preserve">Partidas horas extras para compañeros administrativos, ya reintegrados a la </w:t>
      </w:r>
      <w:proofErr w:type="spellStart"/>
      <w:r>
        <w:t>presencialidad</w:t>
      </w:r>
      <w:proofErr w:type="spellEnd"/>
      <w:r>
        <w:t>.</w:t>
      </w:r>
      <w:r w:rsidR="000C1AC0">
        <w:t xml:space="preserve"> Cómo se instrumentaría el tema a corto plazo</w:t>
      </w:r>
      <w:proofErr w:type="gramStart"/>
      <w:r w:rsidR="000C1AC0">
        <w:t>?</w:t>
      </w:r>
      <w:proofErr w:type="gramEnd"/>
    </w:p>
    <w:p w:rsidR="00622EB9" w:rsidRDefault="00622EB9" w:rsidP="00354181">
      <w:pPr>
        <w:spacing w:after="0"/>
        <w:jc w:val="both"/>
      </w:pPr>
    </w:p>
    <w:p w:rsidR="00097A82" w:rsidRDefault="00097A82" w:rsidP="00354181">
      <w:pPr>
        <w:spacing w:after="0"/>
        <w:jc w:val="both"/>
      </w:pPr>
    </w:p>
    <w:p w:rsidR="003B4190" w:rsidRDefault="00904F7B" w:rsidP="00354181">
      <w:pPr>
        <w:spacing w:after="0"/>
        <w:jc w:val="both"/>
        <w:rPr>
          <w:b/>
        </w:rPr>
      </w:pPr>
      <w:r>
        <w:rPr>
          <w:b/>
        </w:rPr>
        <w:t>Flexibilidad horaria</w:t>
      </w:r>
    </w:p>
    <w:p w:rsidR="00622EB9" w:rsidRDefault="00622EB9" w:rsidP="00354181">
      <w:pPr>
        <w:spacing w:after="0"/>
        <w:jc w:val="both"/>
      </w:pPr>
      <w:r w:rsidRPr="00622EB9">
        <w:t>Comunicado de la Comisión de Mujeres, las direcciones no están siendo flexibles</w:t>
      </w:r>
      <w:r>
        <w:t>, Unión</w:t>
      </w:r>
      <w:r w:rsidR="00904F7B">
        <w:t xml:space="preserve"> y Cerro</w:t>
      </w:r>
      <w:r>
        <w:t>, compañera se mantiene en contacto virtual permanente, y la presiona para que tome licencia</w:t>
      </w:r>
      <w:r w:rsidR="008D2F3C">
        <w:t>.</w:t>
      </w:r>
      <w:r w:rsidR="004A4CE2">
        <w:t xml:space="preserve"> </w:t>
      </w:r>
      <w:r w:rsidR="00904F7B">
        <w:t>Compañeros y compañeras con problemas.</w:t>
      </w:r>
    </w:p>
    <w:p w:rsidR="008D2F3C" w:rsidRDefault="008D2F3C" w:rsidP="00354181">
      <w:pPr>
        <w:spacing w:after="0"/>
        <w:jc w:val="both"/>
      </w:pPr>
    </w:p>
    <w:p w:rsidR="008D2F3C" w:rsidRDefault="00904F7B" w:rsidP="00354181">
      <w:pPr>
        <w:spacing w:after="0"/>
        <w:jc w:val="both"/>
        <w:rPr>
          <w:b/>
        </w:rPr>
      </w:pPr>
      <w:r>
        <w:rPr>
          <w:b/>
        </w:rPr>
        <w:t>Propuesta Educativa</w:t>
      </w:r>
    </w:p>
    <w:p w:rsidR="008D2F3C" w:rsidRDefault="008D2F3C" w:rsidP="00354181">
      <w:pPr>
        <w:spacing w:after="0"/>
        <w:jc w:val="both"/>
      </w:pPr>
      <w:r w:rsidRPr="008D2F3C">
        <w:t>Se les está consultando a los estudiantes sobre l</w:t>
      </w:r>
      <w:r>
        <w:t>a propuesta educativa 2021, encuesta.</w:t>
      </w:r>
      <w:r w:rsidR="004A4CE2">
        <w:t xml:space="preserve"> Proponiendo los directores un formulario para que llenaran los estudiantes para saber sobre </w:t>
      </w:r>
      <w:proofErr w:type="spellStart"/>
      <w:r w:rsidR="004A4CE2">
        <w:t>currícula</w:t>
      </w:r>
      <w:proofErr w:type="spellEnd"/>
      <w:r w:rsidR="004A4CE2">
        <w:t xml:space="preserve"> y cursos. No es todas las escuelas, diferente a lo que se considera como construcción de propuesta educativa.</w:t>
      </w:r>
    </w:p>
    <w:p w:rsidR="00904F7B" w:rsidRDefault="00904F7B" w:rsidP="00354181">
      <w:pPr>
        <w:spacing w:after="0"/>
        <w:jc w:val="both"/>
      </w:pPr>
      <w:r>
        <w:t>Cuál es el objetivo</w:t>
      </w:r>
      <w:proofErr w:type="gramStart"/>
      <w:r>
        <w:t>?</w:t>
      </w:r>
      <w:proofErr w:type="gramEnd"/>
      <w:r>
        <w:t xml:space="preserve"> Cuáles son los lineamientos que tiene el CETP para la construcción de la oferta educativa</w:t>
      </w:r>
      <w:proofErr w:type="gramStart"/>
      <w:r>
        <w:t>?</w:t>
      </w:r>
      <w:proofErr w:type="gramEnd"/>
    </w:p>
    <w:p w:rsidR="00097A82" w:rsidRDefault="00097A82" w:rsidP="00354181">
      <w:pPr>
        <w:spacing w:after="0"/>
        <w:jc w:val="both"/>
      </w:pPr>
      <w:r>
        <w:t>Presupuesto, espejo</w:t>
      </w:r>
      <w:r w:rsidR="00904F7B">
        <w:t xml:space="preserve"> del 2020</w:t>
      </w:r>
      <w:r w:rsidR="00E45AAB">
        <w:t xml:space="preserve"> en cuanto a horas</w:t>
      </w:r>
      <w:proofErr w:type="gramStart"/>
      <w:r>
        <w:t>?</w:t>
      </w:r>
      <w:proofErr w:type="gramEnd"/>
      <w:r>
        <w:t xml:space="preserve"> Se piensa eliminar turnos</w:t>
      </w:r>
      <w:r w:rsidR="00904F7B">
        <w:t xml:space="preserve"> de Colonia </w:t>
      </w:r>
      <w:proofErr w:type="spellStart"/>
      <w:r w:rsidR="00904F7B">
        <w:t>Nicolich</w:t>
      </w:r>
      <w:proofErr w:type="spellEnd"/>
      <w:r w:rsidR="00E45AAB">
        <w:t xml:space="preserve">, por seguridad, horario, </w:t>
      </w:r>
      <w:proofErr w:type="spellStart"/>
      <w:r w:rsidR="00E45AAB">
        <w:t>etc</w:t>
      </w:r>
      <w:proofErr w:type="spellEnd"/>
      <w:r>
        <w:t xml:space="preserve">? </w:t>
      </w:r>
      <w:r w:rsidR="00E45AAB">
        <w:t>No hay argumentos claros sobre el turno nocturno.</w:t>
      </w:r>
    </w:p>
    <w:p w:rsidR="004A4CE2" w:rsidRDefault="00904F7B" w:rsidP="00354181">
      <w:pPr>
        <w:spacing w:after="0"/>
        <w:jc w:val="both"/>
      </w:pPr>
      <w:proofErr w:type="spellStart"/>
      <w:r w:rsidRPr="00904F7B">
        <w:rPr>
          <w:b/>
        </w:rPr>
        <w:t>P</w:t>
      </w:r>
      <w:r w:rsidR="008D2F3C" w:rsidRPr="00904F7B">
        <w:rPr>
          <w:b/>
        </w:rPr>
        <w:t>lanillado</w:t>
      </w:r>
      <w:proofErr w:type="spellEnd"/>
      <w:r w:rsidR="008D2F3C">
        <w:t xml:space="preserve"> </w:t>
      </w:r>
      <w:r w:rsidR="004A4CE2">
        <w:t xml:space="preserve">Participación de los compañeros regionales en las reuniones de </w:t>
      </w:r>
      <w:r w:rsidR="002B336D">
        <w:t xml:space="preserve">todas las etapas de </w:t>
      </w:r>
      <w:proofErr w:type="spellStart"/>
      <w:r w:rsidR="004A4CE2">
        <w:t>planillado</w:t>
      </w:r>
      <w:proofErr w:type="spellEnd"/>
      <w:r w:rsidR="004A4CE2">
        <w:t>. El protocolo aprobado incluye la construcción colectiva con la participación también de AFUTU y ATD.</w:t>
      </w:r>
      <w:r w:rsidR="002B336D">
        <w:t xml:space="preserve"> Solicitar calendario de pre </w:t>
      </w:r>
      <w:proofErr w:type="spellStart"/>
      <w:r w:rsidR="002B336D">
        <w:t>planillado</w:t>
      </w:r>
      <w:proofErr w:type="spellEnd"/>
      <w:r w:rsidR="002B336D">
        <w:t xml:space="preserve">. </w:t>
      </w:r>
    </w:p>
    <w:p w:rsidR="00E45AAB" w:rsidRPr="004A4CE2" w:rsidRDefault="00E45AAB" w:rsidP="00354181">
      <w:pPr>
        <w:spacing w:after="0"/>
        <w:jc w:val="both"/>
      </w:pPr>
    </w:p>
    <w:p w:rsidR="006037AE" w:rsidRDefault="00C900BE" w:rsidP="00354181">
      <w:pPr>
        <w:spacing w:after="0"/>
        <w:jc w:val="both"/>
        <w:rPr>
          <w:b/>
        </w:rPr>
      </w:pPr>
      <w:r>
        <w:rPr>
          <w:b/>
        </w:rPr>
        <w:t xml:space="preserve">Denuncia </w:t>
      </w:r>
    </w:p>
    <w:p w:rsidR="000F74BB" w:rsidRPr="000F74BB" w:rsidRDefault="006037AE" w:rsidP="00354181">
      <w:pPr>
        <w:spacing w:after="0"/>
        <w:jc w:val="both"/>
        <w:rPr>
          <w:b/>
        </w:rPr>
      </w:pPr>
      <w:r>
        <w:rPr>
          <w:b/>
        </w:rPr>
        <w:t>D</w:t>
      </w:r>
      <w:r w:rsidR="00E45AAB">
        <w:rPr>
          <w:b/>
        </w:rPr>
        <w:t xml:space="preserve">irección de </w:t>
      </w:r>
      <w:r w:rsidR="00C900BE">
        <w:rPr>
          <w:b/>
        </w:rPr>
        <w:t>Arroyo Seco</w:t>
      </w:r>
    </w:p>
    <w:p w:rsidR="007E762A" w:rsidRDefault="007E762A" w:rsidP="00354181">
      <w:pPr>
        <w:spacing w:after="0"/>
        <w:jc w:val="both"/>
      </w:pPr>
      <w:r>
        <w:t xml:space="preserve">Denunciar al Director de Arroyo Seco, por situación de un docente que tomó horas en diciembre, realizó propuesta horaria, toma las horas en función de eso y a mediados de la pandemia le </w:t>
      </w:r>
      <w:proofErr w:type="gramStart"/>
      <w:r>
        <w:t>comunican</w:t>
      </w:r>
      <w:proofErr w:type="gramEnd"/>
      <w:r>
        <w:t xml:space="preserve"> que su horario será otr</w:t>
      </w:r>
      <w:r w:rsidR="00E45AAB">
        <w:t>o</w:t>
      </w:r>
      <w:r>
        <w:t>, que se le superpone con la visita judicial a su hijo por orden del juez.</w:t>
      </w:r>
      <w:r w:rsidR="000F74BB">
        <w:t xml:space="preserve"> En la escuela lo amonestan y presionan para que renuncie a las horas.</w:t>
      </w:r>
    </w:p>
    <w:p w:rsidR="006037AE" w:rsidRDefault="006037AE" w:rsidP="00354181">
      <w:pPr>
        <w:spacing w:after="0"/>
        <w:jc w:val="both"/>
        <w:rPr>
          <w:b/>
        </w:rPr>
      </w:pPr>
      <w:r w:rsidRPr="006037AE">
        <w:rPr>
          <w:b/>
        </w:rPr>
        <w:t>Dirección de Industrias Gráficas</w:t>
      </w:r>
    </w:p>
    <w:p w:rsidR="006037AE" w:rsidRPr="006037AE" w:rsidRDefault="006037AE" w:rsidP="00354181">
      <w:pPr>
        <w:spacing w:after="0"/>
        <w:jc w:val="both"/>
      </w:pPr>
      <w:r w:rsidRPr="006037AE">
        <w:t xml:space="preserve">A adscripta, se la obligó a comunicarse con los estudiantes, cuando lo que existía era una exhortación. Luego se la expuso y se le llamó la atención. Nos reunimos con </w:t>
      </w:r>
      <w:proofErr w:type="spellStart"/>
      <w:r w:rsidRPr="006037AE">
        <w:t>Frisch</w:t>
      </w:r>
      <w:proofErr w:type="spellEnd"/>
      <w:r>
        <w:t xml:space="preserve">, que tiene primero que brindar las herramientas, que no tiene la adscripta, teléfono por ejemplo. Lo mismo en bedelía, brindarle </w:t>
      </w:r>
      <w:proofErr w:type="spellStart"/>
      <w:r>
        <w:t>ceibalita</w:t>
      </w:r>
      <w:proofErr w:type="spellEnd"/>
      <w:r>
        <w:t xml:space="preserve">. Al núcleo de base se le dijo que </w:t>
      </w:r>
      <w:proofErr w:type="spellStart"/>
      <w:r>
        <w:t>si</w:t>
      </w:r>
      <w:proofErr w:type="spellEnd"/>
      <w:r>
        <w:t>, pero al otro día le manda una amonestación por no enviar plan de trabajo, en represalia por actuar a través del sindicato.</w:t>
      </w:r>
    </w:p>
    <w:p w:rsidR="000F74BB" w:rsidRDefault="006037AE" w:rsidP="00354181">
      <w:pPr>
        <w:spacing w:after="0"/>
        <w:jc w:val="both"/>
      </w:pPr>
      <w:r>
        <w:t xml:space="preserve">La adscripta </w:t>
      </w:r>
      <w:r w:rsidRPr="006037AE">
        <w:t>está</w:t>
      </w:r>
      <w:r>
        <w:t xml:space="preserve"> en su casa con </w:t>
      </w:r>
      <w:proofErr w:type="spellStart"/>
      <w:r>
        <w:t>covalidación</w:t>
      </w:r>
      <w:proofErr w:type="spellEnd"/>
      <w:r>
        <w:t>.</w:t>
      </w:r>
    </w:p>
    <w:p w:rsidR="006037AE" w:rsidRPr="006037AE" w:rsidRDefault="006037AE" w:rsidP="00354181">
      <w:pPr>
        <w:spacing w:after="0"/>
        <w:jc w:val="both"/>
      </w:pPr>
    </w:p>
    <w:p w:rsidR="0062668F" w:rsidRDefault="00C900BE" w:rsidP="00354181">
      <w:pPr>
        <w:spacing w:after="0"/>
        <w:jc w:val="both"/>
        <w:rPr>
          <w:b/>
        </w:rPr>
      </w:pPr>
      <w:r>
        <w:rPr>
          <w:b/>
        </w:rPr>
        <w:t>Instrumento de evaluación</w:t>
      </w:r>
    </w:p>
    <w:p w:rsidR="0062668F" w:rsidRDefault="0062668F" w:rsidP="00354181">
      <w:pPr>
        <w:spacing w:after="0"/>
        <w:jc w:val="both"/>
      </w:pPr>
      <w:r>
        <w:t>Evaluación con 4 juicios, pautas para reunión especial. Que amenazan los directores con medidas sancionatorias de no realizarlo.</w:t>
      </w:r>
    </w:p>
    <w:p w:rsidR="0062668F" w:rsidRDefault="00FD1FA0" w:rsidP="00354181">
      <w:pPr>
        <w:spacing w:after="0"/>
        <w:jc w:val="both"/>
      </w:pPr>
      <w:r>
        <w:t>P</w:t>
      </w:r>
      <w:r w:rsidR="00BF4D51">
        <w:t>resiones a los directores, está</w:t>
      </w:r>
      <w:r w:rsidR="0062668F">
        <w:t xml:space="preserve"> pasando a nivel nacional.</w:t>
      </w:r>
      <w:r w:rsidR="00BF4D51">
        <w:t xml:space="preserve"> </w:t>
      </w:r>
    </w:p>
    <w:p w:rsidR="00BF4D51" w:rsidRDefault="00FD1FA0" w:rsidP="00354181">
      <w:pPr>
        <w:spacing w:after="0"/>
        <w:jc w:val="both"/>
      </w:pPr>
      <w:r>
        <w:t>Al principio no era obligatorio y ahora es otra. El cambio en las reglas del juego, deben ser escritas y firmadas.</w:t>
      </w:r>
    </w:p>
    <w:p w:rsidR="00FD1FA0" w:rsidRDefault="00FD1FA0" w:rsidP="00354181">
      <w:pPr>
        <w:spacing w:after="0"/>
        <w:jc w:val="both"/>
      </w:pPr>
      <w:r>
        <w:t xml:space="preserve">No todas las direcciones tomaron los mismos lineamientos. Las órdenes son verbales. Todas las pautas son dadas de la misma manera, verbalmente. </w:t>
      </w:r>
    </w:p>
    <w:p w:rsidR="00FD1FA0" w:rsidRDefault="00FD1FA0" w:rsidP="00354181">
      <w:pPr>
        <w:spacing w:after="0"/>
        <w:jc w:val="both"/>
      </w:pPr>
    </w:p>
    <w:p w:rsidR="00BF4D51" w:rsidRPr="00BF4D51" w:rsidRDefault="00C900BE" w:rsidP="00354181">
      <w:pPr>
        <w:spacing w:after="0"/>
        <w:jc w:val="both"/>
        <w:rPr>
          <w:b/>
        </w:rPr>
      </w:pPr>
      <w:r>
        <w:rPr>
          <w:b/>
        </w:rPr>
        <w:lastRenderedPageBreak/>
        <w:t>Instalación de Comisiones bipartitas</w:t>
      </w:r>
    </w:p>
    <w:p w:rsidR="00C900BE" w:rsidRDefault="00C900BE" w:rsidP="00354181">
      <w:pPr>
        <w:spacing w:after="0"/>
        <w:jc w:val="both"/>
      </w:pPr>
      <w:r>
        <w:t xml:space="preserve">Comisión de </w:t>
      </w:r>
      <w:r w:rsidR="00BF4D51">
        <w:t xml:space="preserve">Concursos, </w:t>
      </w:r>
    </w:p>
    <w:p w:rsidR="00305FD4" w:rsidRDefault="00305FD4" w:rsidP="00354181">
      <w:pPr>
        <w:spacing w:after="0"/>
        <w:jc w:val="both"/>
      </w:pPr>
      <w:r>
        <w:t>Comisión de Presupuesto</w:t>
      </w:r>
      <w:r w:rsidR="00E45AAB">
        <w:t>, ya se instaló en bipartita ANEP - CSEU</w:t>
      </w:r>
    </w:p>
    <w:p w:rsidR="00097A82" w:rsidRDefault="00097A82" w:rsidP="00354181">
      <w:pPr>
        <w:spacing w:after="0"/>
        <w:jc w:val="both"/>
      </w:pPr>
      <w:r>
        <w:t xml:space="preserve">Comisiones </w:t>
      </w:r>
      <w:r w:rsidR="000C1AC0">
        <w:t xml:space="preserve">de salud ocupacional </w:t>
      </w:r>
      <w:r>
        <w:t>regionales.</w:t>
      </w:r>
    </w:p>
    <w:p w:rsidR="000C1AC0" w:rsidRDefault="000C1AC0" w:rsidP="00354181">
      <w:pPr>
        <w:spacing w:after="0"/>
        <w:jc w:val="both"/>
      </w:pPr>
      <w:r>
        <w:t>Comisión bipartita agraria</w:t>
      </w:r>
    </w:p>
    <w:p w:rsidR="00C900BE" w:rsidRDefault="00C900BE" w:rsidP="00354181">
      <w:pPr>
        <w:spacing w:after="0"/>
        <w:jc w:val="both"/>
      </w:pPr>
      <w:r>
        <w:t>Comisión de traslados</w:t>
      </w:r>
    </w:p>
    <w:p w:rsidR="00C900BE" w:rsidRDefault="00C900BE" w:rsidP="00354181">
      <w:pPr>
        <w:spacing w:after="0"/>
        <w:jc w:val="both"/>
      </w:pPr>
      <w:r>
        <w:t>Comisión de acoso laboral</w:t>
      </w:r>
    </w:p>
    <w:p w:rsidR="005C4C33" w:rsidRDefault="005C4C33" w:rsidP="00354181">
      <w:pPr>
        <w:spacing w:after="0"/>
        <w:jc w:val="both"/>
      </w:pPr>
    </w:p>
    <w:p w:rsidR="00C900BE" w:rsidRDefault="00C900BE" w:rsidP="00354181">
      <w:pPr>
        <w:spacing w:after="0"/>
        <w:jc w:val="both"/>
        <w:rPr>
          <w:b/>
        </w:rPr>
      </w:pPr>
    </w:p>
    <w:p w:rsidR="005C4C33" w:rsidRDefault="002B336D" w:rsidP="00354181">
      <w:pPr>
        <w:spacing w:after="0"/>
        <w:jc w:val="both"/>
        <w:rPr>
          <w:b/>
        </w:rPr>
      </w:pPr>
      <w:r>
        <w:rPr>
          <w:b/>
        </w:rPr>
        <w:t>Coordinación Tecnólogo Madera en Rivera</w:t>
      </w:r>
    </w:p>
    <w:p w:rsidR="005C4C33" w:rsidRPr="005C4C33" w:rsidRDefault="005C4C33" w:rsidP="00354181">
      <w:pPr>
        <w:spacing w:after="0"/>
        <w:jc w:val="both"/>
      </w:pPr>
      <w:r>
        <w:t xml:space="preserve">Tecnólogo Madera sin coordinador en </w:t>
      </w:r>
      <w:r w:rsidR="008C1192">
        <w:t>Rivera</w:t>
      </w:r>
      <w:r w:rsidR="000D7214">
        <w:t xml:space="preserve">, se encargó la tarea al coordinador de coordinadores. Es complicado para realizar las actividades propias del </w:t>
      </w:r>
      <w:proofErr w:type="spellStart"/>
      <w:r w:rsidR="000D7214">
        <w:t>gestionamiento</w:t>
      </w:r>
      <w:proofErr w:type="spellEnd"/>
      <w:r w:rsidR="000D7214">
        <w:t xml:space="preserve"> del curso. Creemos que se debería realizar el llamado correspondiente</w:t>
      </w:r>
      <w:r w:rsidR="00305FD4">
        <w:t xml:space="preserve"> del coordinador</w:t>
      </w:r>
      <w:r w:rsidR="000D7214">
        <w:t>.</w:t>
      </w:r>
    </w:p>
    <w:p w:rsidR="0062668F" w:rsidRDefault="0062668F" w:rsidP="00354181">
      <w:pPr>
        <w:spacing w:after="0"/>
        <w:jc w:val="both"/>
      </w:pPr>
    </w:p>
    <w:p w:rsidR="00097A82" w:rsidRDefault="00097A82" w:rsidP="00354181">
      <w:pPr>
        <w:spacing w:after="0"/>
        <w:jc w:val="both"/>
        <w:rPr>
          <w:b/>
        </w:rPr>
      </w:pPr>
      <w:r w:rsidRPr="00097A82">
        <w:rPr>
          <w:b/>
        </w:rPr>
        <w:t>Agrario</w:t>
      </w:r>
    </w:p>
    <w:p w:rsidR="00097A82" w:rsidRDefault="000C1AC0" w:rsidP="00354181">
      <w:pPr>
        <w:spacing w:after="0"/>
        <w:jc w:val="both"/>
      </w:pPr>
      <w:r>
        <w:t>Inequidades de los cargos básicos agrarios. Hay escuelas que no realizaron  trámite para la liquidación de los renglones para las horas de docencia directa.</w:t>
      </w:r>
    </w:p>
    <w:p w:rsidR="000C1AC0" w:rsidRDefault="000C1AC0" w:rsidP="00354181">
      <w:pPr>
        <w:spacing w:after="0"/>
        <w:jc w:val="both"/>
      </w:pPr>
      <w:r>
        <w:t xml:space="preserve">Los docentes básicos que dictan asignaturas </w:t>
      </w:r>
      <w:proofErr w:type="spellStart"/>
      <w:r>
        <w:t>escalafonadas</w:t>
      </w:r>
      <w:proofErr w:type="spellEnd"/>
      <w:r>
        <w:t xml:space="preserve"> deberían estar incluidos en el escalafón de </w:t>
      </w:r>
      <w:proofErr w:type="gramStart"/>
      <w:r>
        <w:t>la asignaturas</w:t>
      </w:r>
      <w:proofErr w:type="gramEnd"/>
      <w:r>
        <w:t>.</w:t>
      </w:r>
    </w:p>
    <w:p w:rsidR="006037AE" w:rsidRDefault="006037AE" w:rsidP="00354181">
      <w:pPr>
        <w:spacing w:after="0"/>
        <w:jc w:val="both"/>
      </w:pPr>
    </w:p>
    <w:p w:rsidR="001722FE" w:rsidRDefault="001722FE" w:rsidP="00354181">
      <w:pPr>
        <w:spacing w:after="0"/>
        <w:jc w:val="both"/>
        <w:rPr>
          <w:b/>
        </w:rPr>
      </w:pPr>
      <w:r w:rsidRPr="001722FE">
        <w:rPr>
          <w:b/>
        </w:rPr>
        <w:t>Horario de Bipartitas</w:t>
      </w:r>
    </w:p>
    <w:p w:rsidR="001722FE" w:rsidRDefault="001722FE" w:rsidP="00354181">
      <w:pPr>
        <w:spacing w:after="0"/>
        <w:jc w:val="both"/>
      </w:pPr>
      <w:r>
        <w:t>Se propone días jueves 9 horas.</w:t>
      </w:r>
    </w:p>
    <w:p w:rsidR="00EF654B" w:rsidRDefault="00EF654B" w:rsidP="00354181">
      <w:pPr>
        <w:spacing w:after="0"/>
        <w:jc w:val="both"/>
      </w:pPr>
    </w:p>
    <w:p w:rsidR="00B00F1F" w:rsidRDefault="00EF654B" w:rsidP="00EF654B">
      <w:pPr>
        <w:pBdr>
          <w:top w:val="single" w:sz="4" w:space="1" w:color="auto"/>
          <w:left w:val="single" w:sz="4" w:space="4" w:color="auto"/>
          <w:bottom w:val="single" w:sz="4" w:space="1" w:color="auto"/>
          <w:right w:val="single" w:sz="4" w:space="4" w:color="auto"/>
        </w:pBdr>
        <w:spacing w:after="0"/>
        <w:jc w:val="both"/>
        <w:rPr>
          <w:b/>
        </w:rPr>
      </w:pPr>
      <w:bookmarkStart w:id="0" w:name="_GoBack"/>
      <w:r>
        <w:rPr>
          <w:b/>
        </w:rPr>
        <w:t>M</w:t>
      </w:r>
      <w:r w:rsidR="00B00F1F" w:rsidRPr="00B00F1F">
        <w:rPr>
          <w:b/>
        </w:rPr>
        <w:t>oción 2</w:t>
      </w:r>
      <w:r>
        <w:rPr>
          <w:b/>
        </w:rPr>
        <w:t xml:space="preserve"> aprobado por unanimidad.</w:t>
      </w:r>
    </w:p>
    <w:p w:rsidR="00B00F1F" w:rsidRPr="00B00F1F" w:rsidRDefault="00EF654B" w:rsidP="00EF654B">
      <w:pPr>
        <w:pBdr>
          <w:top w:val="single" w:sz="4" w:space="1" w:color="auto"/>
          <w:left w:val="single" w:sz="4" w:space="4" w:color="auto"/>
          <w:bottom w:val="single" w:sz="4" w:space="1" w:color="auto"/>
          <w:right w:val="single" w:sz="4" w:space="4" w:color="auto"/>
        </w:pBdr>
        <w:spacing w:after="0"/>
        <w:jc w:val="both"/>
      </w:pPr>
      <w:r>
        <w:t xml:space="preserve">Convocar al CN </w:t>
      </w:r>
      <w:r w:rsidR="00B00F1F" w:rsidRPr="00B00F1F">
        <w:t>para resolver paro de 24 horas para el 30 de julio para participar en la movilización del PIT CNT</w:t>
      </w:r>
      <w:r>
        <w:t xml:space="preserve"> contra la LUC, para mañana 28 de julio hora 10, con único tema a definir.</w:t>
      </w:r>
    </w:p>
    <w:p w:rsidR="001722FE" w:rsidRDefault="001722FE" w:rsidP="00354181">
      <w:pPr>
        <w:spacing w:after="0"/>
        <w:jc w:val="both"/>
      </w:pPr>
    </w:p>
    <w:bookmarkEnd w:id="0"/>
    <w:p w:rsidR="001722FE" w:rsidRPr="001722FE" w:rsidRDefault="001722FE" w:rsidP="00354181">
      <w:pPr>
        <w:spacing w:after="0"/>
        <w:jc w:val="both"/>
      </w:pPr>
    </w:p>
    <w:sectPr w:rsidR="001722FE" w:rsidRPr="001722FE"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15" w:rsidRDefault="00C40A15" w:rsidP="003A20C3">
      <w:pPr>
        <w:spacing w:after="0" w:line="240" w:lineRule="auto"/>
      </w:pPr>
      <w:r>
        <w:separator/>
      </w:r>
    </w:p>
  </w:endnote>
  <w:endnote w:type="continuationSeparator" w:id="0">
    <w:p w:rsidR="00C40A15" w:rsidRDefault="00C40A15"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15" w:rsidRDefault="00C40A15" w:rsidP="003A20C3">
      <w:pPr>
        <w:spacing w:after="0" w:line="240" w:lineRule="auto"/>
      </w:pPr>
      <w:r>
        <w:separator/>
      </w:r>
    </w:p>
  </w:footnote>
  <w:footnote w:type="continuationSeparator" w:id="0">
    <w:p w:rsidR="00C40A15" w:rsidRDefault="00C40A15"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C3" w:rsidRDefault="00FA4E2F">
    <w:pPr>
      <w:pStyle w:val="Encabezado"/>
    </w:pPr>
    <w:r>
      <w:rPr>
        <w:noProof/>
        <w:lang w:eastAsia="es-UY"/>
      </w:rPr>
      <mc:AlternateContent>
        <mc:Choice Requires="wps">
          <w:drawing>
            <wp:anchor distT="0" distB="0" distL="114300" distR="114300" simplePos="0" relativeHeight="251659264" behindDoc="0" locked="0" layoutInCell="1" allowOverlap="1" wp14:anchorId="5DC7E0F1" wp14:editId="580D6A92">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C40A15"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E865C6"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sidR="00DF6331">
      <w:rPr>
        <w:noProof/>
        <w:lang w:eastAsia="es-UY"/>
      </w:rPr>
      <w:drawing>
        <wp:inline distT="0" distB="0" distL="0" distR="0" wp14:anchorId="15BE47E5" wp14:editId="3FD8E266">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2"/>
  </w:num>
  <w:num w:numId="5">
    <w:abstractNumId w:val="4"/>
  </w:num>
  <w:num w:numId="6">
    <w:abstractNumId w:val="8"/>
  </w:num>
  <w:num w:numId="7">
    <w:abstractNumId w:val="13"/>
  </w:num>
  <w:num w:numId="8">
    <w:abstractNumId w:val="1"/>
  </w:num>
  <w:num w:numId="9">
    <w:abstractNumId w:val="0"/>
  </w:num>
  <w:num w:numId="10">
    <w:abstractNumId w:val="5"/>
  </w:num>
  <w:num w:numId="11">
    <w:abstractNumId w:val="9"/>
  </w:num>
  <w:num w:numId="12">
    <w:abstractNumId w:val="3"/>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217CE"/>
    <w:rsid w:val="00033A1D"/>
    <w:rsid w:val="0003559D"/>
    <w:rsid w:val="00046B42"/>
    <w:rsid w:val="000611F7"/>
    <w:rsid w:val="00072C2E"/>
    <w:rsid w:val="00077B32"/>
    <w:rsid w:val="00082E44"/>
    <w:rsid w:val="000830F4"/>
    <w:rsid w:val="00090C40"/>
    <w:rsid w:val="00094C59"/>
    <w:rsid w:val="00097A82"/>
    <w:rsid w:val="000B26E0"/>
    <w:rsid w:val="000C1AC0"/>
    <w:rsid w:val="000C6D14"/>
    <w:rsid w:val="000D0270"/>
    <w:rsid w:val="000D2545"/>
    <w:rsid w:val="000D7214"/>
    <w:rsid w:val="000F0827"/>
    <w:rsid w:val="000F3239"/>
    <w:rsid w:val="000F74BB"/>
    <w:rsid w:val="00112B72"/>
    <w:rsid w:val="00112D24"/>
    <w:rsid w:val="00130426"/>
    <w:rsid w:val="00140269"/>
    <w:rsid w:val="00141383"/>
    <w:rsid w:val="00170179"/>
    <w:rsid w:val="001722FE"/>
    <w:rsid w:val="00185AEE"/>
    <w:rsid w:val="00192A96"/>
    <w:rsid w:val="001A0A7E"/>
    <w:rsid w:val="001A0F04"/>
    <w:rsid w:val="001A64D0"/>
    <w:rsid w:val="001B38F5"/>
    <w:rsid w:val="001B64E5"/>
    <w:rsid w:val="001B6BB4"/>
    <w:rsid w:val="001C160A"/>
    <w:rsid w:val="001D0916"/>
    <w:rsid w:val="001D11A5"/>
    <w:rsid w:val="001E1537"/>
    <w:rsid w:val="002046DD"/>
    <w:rsid w:val="0021102D"/>
    <w:rsid w:val="00211BD9"/>
    <w:rsid w:val="00212B7A"/>
    <w:rsid w:val="002317AD"/>
    <w:rsid w:val="00235166"/>
    <w:rsid w:val="0024536D"/>
    <w:rsid w:val="00251631"/>
    <w:rsid w:val="00254663"/>
    <w:rsid w:val="00262D81"/>
    <w:rsid w:val="002639A3"/>
    <w:rsid w:val="0027680E"/>
    <w:rsid w:val="00277939"/>
    <w:rsid w:val="002B336D"/>
    <w:rsid w:val="002B4FEB"/>
    <w:rsid w:val="002B6376"/>
    <w:rsid w:val="002C46AC"/>
    <w:rsid w:val="002E2DA6"/>
    <w:rsid w:val="002E615F"/>
    <w:rsid w:val="002F169A"/>
    <w:rsid w:val="00305FD4"/>
    <w:rsid w:val="0030665E"/>
    <w:rsid w:val="003101D1"/>
    <w:rsid w:val="00312E41"/>
    <w:rsid w:val="003210B7"/>
    <w:rsid w:val="00325D6F"/>
    <w:rsid w:val="0033065B"/>
    <w:rsid w:val="003435EF"/>
    <w:rsid w:val="00344A7F"/>
    <w:rsid w:val="003459BA"/>
    <w:rsid w:val="00350A63"/>
    <w:rsid w:val="00354181"/>
    <w:rsid w:val="003608A2"/>
    <w:rsid w:val="0036449A"/>
    <w:rsid w:val="0036697B"/>
    <w:rsid w:val="0038561C"/>
    <w:rsid w:val="00396616"/>
    <w:rsid w:val="003A20C3"/>
    <w:rsid w:val="003A6DD8"/>
    <w:rsid w:val="003B3D86"/>
    <w:rsid w:val="003B4190"/>
    <w:rsid w:val="003C10F1"/>
    <w:rsid w:val="003C32E6"/>
    <w:rsid w:val="003C412B"/>
    <w:rsid w:val="003D5F7D"/>
    <w:rsid w:val="003E0290"/>
    <w:rsid w:val="004034BA"/>
    <w:rsid w:val="004060F0"/>
    <w:rsid w:val="004107A8"/>
    <w:rsid w:val="00410C52"/>
    <w:rsid w:val="00415DFB"/>
    <w:rsid w:val="004175CE"/>
    <w:rsid w:val="00423B5D"/>
    <w:rsid w:val="004253E5"/>
    <w:rsid w:val="00425936"/>
    <w:rsid w:val="00437BD4"/>
    <w:rsid w:val="00475A29"/>
    <w:rsid w:val="00482245"/>
    <w:rsid w:val="00486914"/>
    <w:rsid w:val="004A4B6E"/>
    <w:rsid w:val="004A4CE2"/>
    <w:rsid w:val="004A5E77"/>
    <w:rsid w:val="004B0716"/>
    <w:rsid w:val="004B3182"/>
    <w:rsid w:val="004B5EE3"/>
    <w:rsid w:val="004C163A"/>
    <w:rsid w:val="004C4A0A"/>
    <w:rsid w:val="004C6A26"/>
    <w:rsid w:val="004D4891"/>
    <w:rsid w:val="004E7551"/>
    <w:rsid w:val="004F520C"/>
    <w:rsid w:val="0050394D"/>
    <w:rsid w:val="00507B9E"/>
    <w:rsid w:val="00527C98"/>
    <w:rsid w:val="0053207C"/>
    <w:rsid w:val="00534D8A"/>
    <w:rsid w:val="005404F5"/>
    <w:rsid w:val="00540924"/>
    <w:rsid w:val="005423AB"/>
    <w:rsid w:val="00555959"/>
    <w:rsid w:val="00560A39"/>
    <w:rsid w:val="00566BB7"/>
    <w:rsid w:val="0057055D"/>
    <w:rsid w:val="00583D16"/>
    <w:rsid w:val="0058558F"/>
    <w:rsid w:val="00592A6B"/>
    <w:rsid w:val="005A40EA"/>
    <w:rsid w:val="005B6773"/>
    <w:rsid w:val="005C4C33"/>
    <w:rsid w:val="005D35BC"/>
    <w:rsid w:val="005D421B"/>
    <w:rsid w:val="005E0018"/>
    <w:rsid w:val="00601C67"/>
    <w:rsid w:val="006037AE"/>
    <w:rsid w:val="0061759A"/>
    <w:rsid w:val="00622EB9"/>
    <w:rsid w:val="0062668F"/>
    <w:rsid w:val="00630E11"/>
    <w:rsid w:val="00640B69"/>
    <w:rsid w:val="006443C8"/>
    <w:rsid w:val="0065223F"/>
    <w:rsid w:val="006678BF"/>
    <w:rsid w:val="00673611"/>
    <w:rsid w:val="006801F2"/>
    <w:rsid w:val="00681609"/>
    <w:rsid w:val="00682CF6"/>
    <w:rsid w:val="006A4D8C"/>
    <w:rsid w:val="006B30E6"/>
    <w:rsid w:val="006B342B"/>
    <w:rsid w:val="006C7104"/>
    <w:rsid w:val="006E4251"/>
    <w:rsid w:val="006E50D4"/>
    <w:rsid w:val="006E5230"/>
    <w:rsid w:val="006E576B"/>
    <w:rsid w:val="006F1CC9"/>
    <w:rsid w:val="006F1E98"/>
    <w:rsid w:val="006F206A"/>
    <w:rsid w:val="006F5992"/>
    <w:rsid w:val="006F673A"/>
    <w:rsid w:val="007044E9"/>
    <w:rsid w:val="00726FC1"/>
    <w:rsid w:val="00732446"/>
    <w:rsid w:val="0073266F"/>
    <w:rsid w:val="007505A5"/>
    <w:rsid w:val="0076025D"/>
    <w:rsid w:val="00770138"/>
    <w:rsid w:val="00787EDB"/>
    <w:rsid w:val="00792BD9"/>
    <w:rsid w:val="00793CEC"/>
    <w:rsid w:val="00795666"/>
    <w:rsid w:val="007A1DF7"/>
    <w:rsid w:val="007A7D0A"/>
    <w:rsid w:val="007C410B"/>
    <w:rsid w:val="007D1720"/>
    <w:rsid w:val="007D560D"/>
    <w:rsid w:val="007D6D30"/>
    <w:rsid w:val="007E5142"/>
    <w:rsid w:val="007E762A"/>
    <w:rsid w:val="007F3293"/>
    <w:rsid w:val="008014FF"/>
    <w:rsid w:val="0080389B"/>
    <w:rsid w:val="008362C2"/>
    <w:rsid w:val="00846E42"/>
    <w:rsid w:val="00894E98"/>
    <w:rsid w:val="008A03E5"/>
    <w:rsid w:val="008B7966"/>
    <w:rsid w:val="008C1192"/>
    <w:rsid w:val="008C3C6E"/>
    <w:rsid w:val="008C6C7A"/>
    <w:rsid w:val="008D1584"/>
    <w:rsid w:val="008D2F3C"/>
    <w:rsid w:val="008D417B"/>
    <w:rsid w:val="008D422A"/>
    <w:rsid w:val="008E55C0"/>
    <w:rsid w:val="0090103B"/>
    <w:rsid w:val="00901F5E"/>
    <w:rsid w:val="00904F7B"/>
    <w:rsid w:val="00924E5C"/>
    <w:rsid w:val="00936F6C"/>
    <w:rsid w:val="00944C90"/>
    <w:rsid w:val="009546BC"/>
    <w:rsid w:val="009566D4"/>
    <w:rsid w:val="0096158A"/>
    <w:rsid w:val="00961D1D"/>
    <w:rsid w:val="009745A7"/>
    <w:rsid w:val="00974CF1"/>
    <w:rsid w:val="00982058"/>
    <w:rsid w:val="00985380"/>
    <w:rsid w:val="009921D7"/>
    <w:rsid w:val="009A430C"/>
    <w:rsid w:val="009C2234"/>
    <w:rsid w:val="009D21FD"/>
    <w:rsid w:val="009D4CFC"/>
    <w:rsid w:val="009E62B0"/>
    <w:rsid w:val="00A101A2"/>
    <w:rsid w:val="00A12AAF"/>
    <w:rsid w:val="00A15F48"/>
    <w:rsid w:val="00A234B7"/>
    <w:rsid w:val="00A32A0E"/>
    <w:rsid w:val="00A33A55"/>
    <w:rsid w:val="00A42739"/>
    <w:rsid w:val="00A617BB"/>
    <w:rsid w:val="00A61A74"/>
    <w:rsid w:val="00AB1616"/>
    <w:rsid w:val="00AC4BD5"/>
    <w:rsid w:val="00AF1751"/>
    <w:rsid w:val="00AF2CCE"/>
    <w:rsid w:val="00AF449E"/>
    <w:rsid w:val="00AF4FF6"/>
    <w:rsid w:val="00B00F1F"/>
    <w:rsid w:val="00B12B0A"/>
    <w:rsid w:val="00B35E86"/>
    <w:rsid w:val="00B44BDF"/>
    <w:rsid w:val="00B5141F"/>
    <w:rsid w:val="00B63AD2"/>
    <w:rsid w:val="00B65F3B"/>
    <w:rsid w:val="00B80220"/>
    <w:rsid w:val="00B83471"/>
    <w:rsid w:val="00B855D8"/>
    <w:rsid w:val="00BA4FF9"/>
    <w:rsid w:val="00BB0986"/>
    <w:rsid w:val="00BE07ED"/>
    <w:rsid w:val="00BF1F73"/>
    <w:rsid w:val="00BF4D51"/>
    <w:rsid w:val="00C013FE"/>
    <w:rsid w:val="00C1040C"/>
    <w:rsid w:val="00C1275F"/>
    <w:rsid w:val="00C21C59"/>
    <w:rsid w:val="00C24C0C"/>
    <w:rsid w:val="00C272D0"/>
    <w:rsid w:val="00C36CEA"/>
    <w:rsid w:val="00C40A15"/>
    <w:rsid w:val="00C70F85"/>
    <w:rsid w:val="00C71CE2"/>
    <w:rsid w:val="00C71E81"/>
    <w:rsid w:val="00C775B4"/>
    <w:rsid w:val="00C8048D"/>
    <w:rsid w:val="00C81BD6"/>
    <w:rsid w:val="00C82A65"/>
    <w:rsid w:val="00C83CC5"/>
    <w:rsid w:val="00C900BE"/>
    <w:rsid w:val="00CB3A15"/>
    <w:rsid w:val="00CC153D"/>
    <w:rsid w:val="00CC440F"/>
    <w:rsid w:val="00CD32E5"/>
    <w:rsid w:val="00CD55A9"/>
    <w:rsid w:val="00CF2764"/>
    <w:rsid w:val="00CF462F"/>
    <w:rsid w:val="00D00407"/>
    <w:rsid w:val="00D01DCD"/>
    <w:rsid w:val="00D445EA"/>
    <w:rsid w:val="00D47971"/>
    <w:rsid w:val="00D61EB9"/>
    <w:rsid w:val="00D760F3"/>
    <w:rsid w:val="00D9357C"/>
    <w:rsid w:val="00D93EA5"/>
    <w:rsid w:val="00DB4F49"/>
    <w:rsid w:val="00DC0C58"/>
    <w:rsid w:val="00DC20B4"/>
    <w:rsid w:val="00DD209C"/>
    <w:rsid w:val="00DD54B6"/>
    <w:rsid w:val="00DD7ECB"/>
    <w:rsid w:val="00DE0495"/>
    <w:rsid w:val="00DE419A"/>
    <w:rsid w:val="00DE7FC0"/>
    <w:rsid w:val="00DF6331"/>
    <w:rsid w:val="00DF707D"/>
    <w:rsid w:val="00E135B1"/>
    <w:rsid w:val="00E139BF"/>
    <w:rsid w:val="00E228A5"/>
    <w:rsid w:val="00E254C4"/>
    <w:rsid w:val="00E41C87"/>
    <w:rsid w:val="00E45AAB"/>
    <w:rsid w:val="00E51F32"/>
    <w:rsid w:val="00E66246"/>
    <w:rsid w:val="00E865C6"/>
    <w:rsid w:val="00E872FB"/>
    <w:rsid w:val="00E913CB"/>
    <w:rsid w:val="00E9392A"/>
    <w:rsid w:val="00EA0378"/>
    <w:rsid w:val="00EC0BC3"/>
    <w:rsid w:val="00EC74C2"/>
    <w:rsid w:val="00EE5328"/>
    <w:rsid w:val="00EE66EC"/>
    <w:rsid w:val="00EF654B"/>
    <w:rsid w:val="00F11AF3"/>
    <w:rsid w:val="00F22C2B"/>
    <w:rsid w:val="00F40040"/>
    <w:rsid w:val="00F4359B"/>
    <w:rsid w:val="00F6402E"/>
    <w:rsid w:val="00F9088A"/>
    <w:rsid w:val="00F956CC"/>
    <w:rsid w:val="00F95A40"/>
    <w:rsid w:val="00FA4E2F"/>
    <w:rsid w:val="00FA58BE"/>
    <w:rsid w:val="00FA58F1"/>
    <w:rsid w:val="00FB0232"/>
    <w:rsid w:val="00FB715C"/>
    <w:rsid w:val="00FC18B8"/>
    <w:rsid w:val="00FC38B3"/>
    <w:rsid w:val="00FC6849"/>
    <w:rsid w:val="00FD1FA0"/>
    <w:rsid w:val="00FD587B"/>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F814-DF7B-4C28-9C00-002E7AAA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5</cp:revision>
  <cp:lastPrinted>2020-03-02T17:22:00Z</cp:lastPrinted>
  <dcterms:created xsi:type="dcterms:W3CDTF">2020-07-27T22:15:00Z</dcterms:created>
  <dcterms:modified xsi:type="dcterms:W3CDTF">2020-07-28T01:23:00Z</dcterms:modified>
</cp:coreProperties>
</file>