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D0A69" w:rsidRPr="00BE2521" w:rsidRDefault="00FD0A69" w:rsidP="00FD0A69">
      <w:pPr>
        <w:pStyle w:val="normal0"/>
        <w:keepNext/>
        <w:tabs>
          <w:tab w:val="left" w:pos="720"/>
        </w:tabs>
        <w:spacing w:after="200"/>
        <w:jc w:val="both"/>
        <w:rPr>
          <w:rFonts w:asciiTheme="minorHAnsi" w:hAnsiTheme="minorHAnsi"/>
          <w:i/>
          <w:sz w:val="22"/>
          <w:szCs w:val="22"/>
        </w:rPr>
      </w:pPr>
      <w:r w:rsidRPr="00BE2521">
        <w:rPr>
          <w:rFonts w:asciiTheme="minorHAnsi" w:hAnsiTheme="minorHAnsi" w:cs="Arial"/>
          <w:i/>
          <w:color w:val="222222"/>
          <w:sz w:val="22"/>
          <w:szCs w:val="22"/>
          <w:shd w:val="clear" w:color="auto" w:fill="FFFFFF"/>
        </w:rPr>
        <w:t>Contadores contratados por AFUTU para asesorarnos en materia presupuestal</w:t>
      </w:r>
    </w:p>
    <w:p w:rsidR="00946E10" w:rsidRDefault="00CF1755">
      <w:pPr>
        <w:pStyle w:val="normal0"/>
        <w:spacing w:after="200" w:line="276" w:lineRule="auto"/>
        <w:rPr>
          <w:rFonts w:ascii="Calibri" w:eastAsia="Calibri" w:hAnsi="Calibri" w:cs="Calibri"/>
          <w:b/>
        </w:rPr>
      </w:pPr>
      <w:r>
        <w:rPr>
          <w:noProof/>
        </w:rPr>
        <w:drawing>
          <wp:inline distT="114300" distB="114300" distL="114300" distR="114300">
            <wp:extent cx="1437322" cy="7429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cstate="print"/>
                    <a:srcRect/>
                    <a:stretch>
                      <a:fillRect/>
                    </a:stretch>
                  </pic:blipFill>
                  <pic:spPr>
                    <a:xfrm>
                      <a:off x="0" y="0"/>
                      <a:ext cx="1437322" cy="742950"/>
                    </a:xfrm>
                    <a:prstGeom prst="rect">
                      <a:avLst/>
                    </a:prstGeom>
                    <a:ln/>
                  </pic:spPr>
                </pic:pic>
              </a:graphicData>
            </a:graphic>
          </wp:inline>
        </w:drawing>
      </w:r>
    </w:p>
    <w:p w:rsidR="00946E10" w:rsidRDefault="00CF1755">
      <w:pPr>
        <w:pStyle w:val="normal0"/>
        <w:spacing w:after="200" w:line="276" w:lineRule="auto"/>
        <w:jc w:val="right"/>
        <w:rPr>
          <w:rFonts w:ascii="Calibri" w:eastAsia="Calibri" w:hAnsi="Calibri" w:cs="Calibri"/>
          <w:b/>
          <w:sz w:val="22"/>
          <w:szCs w:val="22"/>
        </w:rPr>
      </w:pPr>
      <w:r>
        <w:rPr>
          <w:rFonts w:ascii="Calibri" w:eastAsia="Calibri" w:hAnsi="Calibri" w:cs="Calibri"/>
          <w:b/>
          <w:sz w:val="22"/>
          <w:szCs w:val="22"/>
        </w:rPr>
        <w:t>Montevideo, marzo 2017</w:t>
      </w:r>
    </w:p>
    <w:p w:rsidR="00946E10" w:rsidRDefault="00CF1755">
      <w:pPr>
        <w:pStyle w:val="normal0"/>
        <w:spacing w:after="200" w:line="276" w:lineRule="auto"/>
        <w:jc w:val="center"/>
        <w:rPr>
          <w:rFonts w:ascii="Calibri" w:eastAsia="Calibri" w:hAnsi="Calibri" w:cs="Calibri"/>
          <w:b/>
        </w:rPr>
      </w:pPr>
      <w:r>
        <w:rPr>
          <w:rFonts w:ascii="Calibri" w:eastAsia="Calibri" w:hAnsi="Calibri" w:cs="Calibri"/>
          <w:b/>
        </w:rPr>
        <w:t>Ejercicio del pedido salarial de los trabajadores de ANEP-UDELAR</w:t>
      </w:r>
    </w:p>
    <w:p w:rsidR="00946E10" w:rsidRDefault="00CF1755">
      <w:pPr>
        <w:pStyle w:val="normal0"/>
        <w:spacing w:after="200" w:line="276" w:lineRule="auto"/>
        <w:jc w:val="both"/>
        <w:rPr>
          <w:rFonts w:ascii="Calibri" w:eastAsia="Calibri" w:hAnsi="Calibri" w:cs="Calibri"/>
          <w:sz w:val="22"/>
          <w:szCs w:val="22"/>
        </w:rPr>
      </w:pPr>
      <w:r>
        <w:rPr>
          <w:rFonts w:ascii="Calibri" w:eastAsia="Calibri" w:hAnsi="Calibri" w:cs="Calibri"/>
          <w:sz w:val="22"/>
          <w:szCs w:val="22"/>
        </w:rPr>
        <w:t xml:space="preserve">En el presente documento se realizan una serie de cálculos tomando como punto de partida las reivindicaciones salariales y laborales de los sindicatos de la enseñanza. Esto permite por un lado ver la distancia entre lo actual y lo deseado y por otro lado, permite visualizar el porcentaje del </w:t>
      </w:r>
      <w:proofErr w:type="spellStart"/>
      <w:r>
        <w:rPr>
          <w:rFonts w:ascii="Calibri" w:eastAsia="Calibri" w:hAnsi="Calibri" w:cs="Calibri"/>
          <w:sz w:val="22"/>
          <w:szCs w:val="22"/>
        </w:rPr>
        <w:t>Pib</w:t>
      </w:r>
      <w:proofErr w:type="spellEnd"/>
      <w:r>
        <w:rPr>
          <w:rFonts w:ascii="Calibri" w:eastAsia="Calibri" w:hAnsi="Calibri" w:cs="Calibri"/>
          <w:sz w:val="22"/>
          <w:szCs w:val="22"/>
        </w:rPr>
        <w:t xml:space="preserve"> que se debe destinar a la ANEP y la </w:t>
      </w:r>
      <w:proofErr w:type="spellStart"/>
      <w:r>
        <w:rPr>
          <w:rFonts w:ascii="Calibri" w:eastAsia="Calibri" w:hAnsi="Calibri" w:cs="Calibri"/>
          <w:sz w:val="22"/>
          <w:szCs w:val="22"/>
        </w:rPr>
        <w:t>Udelar</w:t>
      </w:r>
      <w:proofErr w:type="spellEnd"/>
      <w:r>
        <w:rPr>
          <w:rFonts w:ascii="Calibri" w:eastAsia="Calibri" w:hAnsi="Calibri" w:cs="Calibri"/>
          <w:sz w:val="22"/>
          <w:szCs w:val="22"/>
        </w:rPr>
        <w:t xml:space="preserve"> para satisfacer esta demanda.</w:t>
      </w:r>
    </w:p>
    <w:p w:rsidR="00946E10" w:rsidRDefault="00CF1755">
      <w:pPr>
        <w:pStyle w:val="normal0"/>
        <w:spacing w:after="200" w:line="276" w:lineRule="auto"/>
        <w:jc w:val="both"/>
        <w:rPr>
          <w:rFonts w:ascii="Calibri" w:eastAsia="Calibri" w:hAnsi="Calibri" w:cs="Calibri"/>
          <w:sz w:val="22"/>
          <w:szCs w:val="22"/>
        </w:rPr>
      </w:pPr>
      <w:r>
        <w:rPr>
          <w:rFonts w:ascii="Calibri" w:eastAsia="Calibri" w:hAnsi="Calibri" w:cs="Calibri"/>
          <w:sz w:val="22"/>
          <w:szCs w:val="22"/>
        </w:rPr>
        <w:t>Este ejercicio supone un mínimo salarial y de ahí se reproduce la estructura salarial vigente, con lo cual la diferencia salarial entre grados se mantiene intacta. A su vez, es un ejercicio estático se apoya en la estructura de cargos y de horas en 2017. Luego de que se da el aumento salarial, se asume que la distribución de horas por grado se mantiene igual.</w:t>
      </w:r>
    </w:p>
    <w:p w:rsidR="00946E10" w:rsidRDefault="00CF1755">
      <w:pPr>
        <w:pStyle w:val="normal0"/>
        <w:spacing w:after="200" w:line="276" w:lineRule="auto"/>
        <w:jc w:val="both"/>
        <w:rPr>
          <w:rFonts w:ascii="Calibri" w:eastAsia="Calibri" w:hAnsi="Calibri" w:cs="Calibri"/>
          <w:sz w:val="22"/>
          <w:szCs w:val="22"/>
        </w:rPr>
      </w:pPr>
      <w:r>
        <w:rPr>
          <w:rFonts w:ascii="Calibri" w:eastAsia="Calibri" w:hAnsi="Calibri" w:cs="Calibri"/>
          <w:sz w:val="22"/>
          <w:szCs w:val="22"/>
        </w:rPr>
        <w:t>En el caso de la Universidad de la República este ejercicio se realiza siempre considerando el valor del salario nominal ya que en esos términos está planteada su reivindicación salarial. Para el caso de la Coordinadora de los Sindicatos de la Enseñanza del Uruguay (CSEU) se realizan los dos ejercicios: tomando el salario nominal y tomando el salario líquido.</w:t>
      </w:r>
    </w:p>
    <w:p w:rsidR="00946E10" w:rsidRDefault="00CF1755">
      <w:pPr>
        <w:pStyle w:val="normal0"/>
        <w:spacing w:after="200" w:line="276" w:lineRule="auto"/>
        <w:jc w:val="both"/>
        <w:rPr>
          <w:rFonts w:ascii="Calibri" w:eastAsia="Calibri" w:hAnsi="Calibri" w:cs="Calibri"/>
          <w:b/>
          <w:sz w:val="22"/>
          <w:szCs w:val="22"/>
        </w:rPr>
      </w:pPr>
      <w:r>
        <w:rPr>
          <w:rFonts w:ascii="Calibri" w:eastAsia="Calibri" w:hAnsi="Calibri" w:cs="Calibri"/>
          <w:b/>
          <w:sz w:val="22"/>
          <w:szCs w:val="22"/>
        </w:rPr>
        <w:t>Escenario 1: Considerando como base de cálculo los salarios nominales de la CSEU</w:t>
      </w:r>
    </w:p>
    <w:p w:rsidR="00946E10" w:rsidRDefault="00CF1755">
      <w:pPr>
        <w:pStyle w:val="normal0"/>
        <w:spacing w:after="200" w:line="276" w:lineRule="auto"/>
        <w:jc w:val="both"/>
        <w:rPr>
          <w:rFonts w:ascii="Calibri" w:eastAsia="Calibri" w:hAnsi="Calibri" w:cs="Calibri"/>
          <w:b/>
          <w:sz w:val="22"/>
          <w:szCs w:val="22"/>
        </w:rPr>
      </w:pPr>
      <w:r>
        <w:rPr>
          <w:rFonts w:ascii="Calibri" w:eastAsia="Calibri" w:hAnsi="Calibri" w:cs="Calibri"/>
          <w:b/>
          <w:sz w:val="22"/>
          <w:szCs w:val="22"/>
        </w:rPr>
        <w:t>Reivindicación salarial de la CSEU</w:t>
      </w:r>
    </w:p>
    <w:p w:rsidR="00946E10" w:rsidRDefault="00CF1755">
      <w:pPr>
        <w:pStyle w:val="normal0"/>
        <w:spacing w:after="200" w:line="276" w:lineRule="auto"/>
        <w:jc w:val="both"/>
        <w:rPr>
          <w:rFonts w:ascii="Calibri" w:eastAsia="Calibri" w:hAnsi="Calibri" w:cs="Calibri"/>
          <w:sz w:val="22"/>
          <w:szCs w:val="22"/>
          <w:highlight w:val="yellow"/>
        </w:rPr>
      </w:pPr>
      <w:r>
        <w:rPr>
          <w:rFonts w:ascii="Calibri" w:eastAsia="Calibri" w:hAnsi="Calibri" w:cs="Calibri"/>
          <w:sz w:val="22"/>
          <w:szCs w:val="22"/>
        </w:rPr>
        <w:t xml:space="preserve">El objetivo es que ningún docente grado 1 con 20 horas aula por semana, tenga un sueldo nominal menor al valor de la media canasta publicada por el Semanario Búsqueda: U$ 71.005,01. Comparando el valor de la canasta con el salario nominal que actualmente recibe de un docente grado 1, se observa que es necesario </w:t>
      </w:r>
      <w:proofErr w:type="gramStart"/>
      <w:r>
        <w:rPr>
          <w:rFonts w:ascii="Calibri" w:eastAsia="Calibri" w:hAnsi="Calibri" w:cs="Calibri"/>
          <w:sz w:val="22"/>
          <w:szCs w:val="22"/>
        </w:rPr>
        <w:t>un</w:t>
      </w:r>
      <w:proofErr w:type="gramEnd"/>
      <w:r>
        <w:rPr>
          <w:rFonts w:ascii="Calibri" w:eastAsia="Calibri" w:hAnsi="Calibri" w:cs="Calibri"/>
          <w:sz w:val="22"/>
          <w:szCs w:val="22"/>
        </w:rPr>
        <w:t xml:space="preserve"> aumento salarial real de %.</w:t>
      </w:r>
    </w:p>
    <w:p w:rsidR="00946E10" w:rsidRDefault="00CF1755">
      <w:pPr>
        <w:pStyle w:val="normal0"/>
        <w:spacing w:line="276" w:lineRule="auto"/>
        <w:jc w:val="both"/>
        <w:rPr>
          <w:rFonts w:ascii="Calibri" w:eastAsia="Calibri" w:hAnsi="Calibri" w:cs="Calibri"/>
          <w:b/>
          <w:sz w:val="22"/>
          <w:szCs w:val="22"/>
        </w:rPr>
      </w:pPr>
      <w:r>
        <w:rPr>
          <w:rFonts w:ascii="Calibri" w:eastAsia="Calibri" w:hAnsi="Calibri" w:cs="Calibri"/>
          <w:b/>
          <w:sz w:val="22"/>
          <w:szCs w:val="22"/>
        </w:rPr>
        <w:t>Cuadro 1.</w:t>
      </w:r>
      <w:r>
        <w:rPr>
          <w:rFonts w:ascii="Calibri" w:eastAsia="Calibri" w:hAnsi="Calibri" w:cs="Calibri"/>
          <w:sz w:val="22"/>
          <w:szCs w:val="22"/>
        </w:rPr>
        <w:t xml:space="preserve"> </w:t>
      </w:r>
      <w:r>
        <w:rPr>
          <w:rFonts w:ascii="Calibri" w:eastAsia="Calibri" w:hAnsi="Calibri" w:cs="Calibri"/>
          <w:b/>
          <w:sz w:val="22"/>
          <w:szCs w:val="22"/>
        </w:rPr>
        <w:t>Relación Docente G°1 con el valor de Media Canasta (año 2017)</w:t>
      </w:r>
    </w:p>
    <w:tbl>
      <w:tblPr>
        <w:tblStyle w:val="a"/>
        <w:tblW w:w="8865"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080"/>
        <w:gridCol w:w="1785"/>
      </w:tblGrid>
      <w:tr w:rsidR="00946E10">
        <w:tc>
          <w:tcPr>
            <w:tcW w:w="70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line="276" w:lineRule="auto"/>
              <w:rPr>
                <w:rFonts w:ascii="Calibri" w:eastAsia="Calibri" w:hAnsi="Calibri" w:cs="Calibri"/>
                <w:sz w:val="22"/>
                <w:szCs w:val="22"/>
              </w:rPr>
            </w:pPr>
            <w:r>
              <w:rPr>
                <w:rFonts w:ascii="Calibri" w:eastAsia="Calibri" w:hAnsi="Calibri" w:cs="Calibri"/>
                <w:sz w:val="22"/>
                <w:szCs w:val="22"/>
                <w:highlight w:val="white"/>
              </w:rPr>
              <w:t>Remuneración Docente Gº 1 del 1er Ciclo Efectivo TE por 20 horas; nominal.</w:t>
            </w:r>
          </w:p>
        </w:tc>
        <w:tc>
          <w:tcPr>
            <w:tcW w:w="17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line="276" w:lineRule="auto"/>
              <w:rPr>
                <w:rFonts w:ascii="Calibri" w:eastAsia="Calibri" w:hAnsi="Calibri" w:cs="Calibri"/>
                <w:sz w:val="22"/>
                <w:szCs w:val="22"/>
              </w:rPr>
            </w:pPr>
            <w:r>
              <w:rPr>
                <w:rFonts w:ascii="Calibri" w:eastAsia="Calibri" w:hAnsi="Calibri" w:cs="Calibri"/>
                <w:sz w:val="22"/>
                <w:szCs w:val="22"/>
              </w:rPr>
              <w:t>$U26.355,12</w:t>
            </w:r>
          </w:p>
        </w:tc>
      </w:tr>
      <w:tr w:rsidR="00946E10">
        <w:tc>
          <w:tcPr>
            <w:tcW w:w="70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line="276" w:lineRule="auto"/>
              <w:rPr>
                <w:rFonts w:ascii="Calibri" w:eastAsia="Calibri" w:hAnsi="Calibri" w:cs="Calibri"/>
                <w:sz w:val="22"/>
                <w:szCs w:val="22"/>
              </w:rPr>
            </w:pPr>
            <w:r>
              <w:rPr>
                <w:rFonts w:ascii="Calibri" w:eastAsia="Calibri" w:hAnsi="Calibri" w:cs="Calibri"/>
                <w:sz w:val="22"/>
                <w:szCs w:val="22"/>
                <w:highlight w:val="white"/>
              </w:rPr>
              <w:t>Valor de media canasta Búsqueda</w:t>
            </w:r>
          </w:p>
        </w:tc>
        <w:tc>
          <w:tcPr>
            <w:tcW w:w="17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line="276" w:lineRule="auto"/>
              <w:rPr>
                <w:rFonts w:ascii="Calibri" w:eastAsia="Calibri" w:hAnsi="Calibri" w:cs="Calibri"/>
                <w:sz w:val="22"/>
                <w:szCs w:val="22"/>
              </w:rPr>
            </w:pPr>
            <w:r>
              <w:rPr>
                <w:rFonts w:ascii="Calibri" w:eastAsia="Calibri" w:hAnsi="Calibri" w:cs="Calibri"/>
                <w:sz w:val="22"/>
                <w:szCs w:val="22"/>
              </w:rPr>
              <w:t>$U35.527,50</w:t>
            </w:r>
          </w:p>
        </w:tc>
      </w:tr>
      <w:tr w:rsidR="00946E10">
        <w:tc>
          <w:tcPr>
            <w:tcW w:w="70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line="276" w:lineRule="auto"/>
              <w:rPr>
                <w:rFonts w:ascii="Calibri" w:eastAsia="Calibri" w:hAnsi="Calibri" w:cs="Calibri"/>
                <w:sz w:val="22"/>
                <w:szCs w:val="22"/>
              </w:rPr>
            </w:pPr>
            <w:r>
              <w:rPr>
                <w:rFonts w:ascii="Calibri" w:eastAsia="Calibri" w:hAnsi="Calibri" w:cs="Calibri"/>
                <w:sz w:val="22"/>
                <w:szCs w:val="22"/>
              </w:rPr>
              <w:t>Coeficiente</w:t>
            </w:r>
          </w:p>
        </w:tc>
        <w:tc>
          <w:tcPr>
            <w:tcW w:w="17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line="276" w:lineRule="auto"/>
              <w:rPr>
                <w:rFonts w:ascii="Calibri" w:eastAsia="Calibri" w:hAnsi="Calibri" w:cs="Calibri"/>
                <w:sz w:val="22"/>
                <w:szCs w:val="22"/>
              </w:rPr>
            </w:pPr>
            <w:r>
              <w:rPr>
                <w:rFonts w:ascii="Calibri" w:eastAsia="Calibri" w:hAnsi="Calibri" w:cs="Calibri"/>
                <w:sz w:val="22"/>
                <w:szCs w:val="22"/>
              </w:rPr>
              <w:t>1,35</w:t>
            </w:r>
          </w:p>
        </w:tc>
      </w:tr>
    </w:tbl>
    <w:p w:rsidR="00946E10" w:rsidRDefault="00CF1755">
      <w:pPr>
        <w:pStyle w:val="normal0"/>
        <w:spacing w:after="200" w:line="276" w:lineRule="auto"/>
        <w:jc w:val="both"/>
        <w:rPr>
          <w:rFonts w:ascii="Calibri" w:eastAsia="Calibri" w:hAnsi="Calibri" w:cs="Calibri"/>
          <w:sz w:val="18"/>
          <w:szCs w:val="18"/>
        </w:rPr>
      </w:pPr>
      <w:r>
        <w:rPr>
          <w:rFonts w:ascii="Calibri" w:eastAsia="Calibri" w:hAnsi="Calibri" w:cs="Calibri"/>
          <w:b/>
          <w:sz w:val="18"/>
          <w:szCs w:val="18"/>
        </w:rPr>
        <w:t>Fuente:</w:t>
      </w:r>
      <w:r>
        <w:rPr>
          <w:rFonts w:ascii="Calibri" w:eastAsia="Calibri" w:hAnsi="Calibri" w:cs="Calibri"/>
          <w:sz w:val="18"/>
          <w:szCs w:val="18"/>
        </w:rPr>
        <w:t xml:space="preserve"> elaboración propia en base a la canasta del Semanario Búsqueda y datos administrativos de la ANEP.</w:t>
      </w:r>
    </w:p>
    <w:p w:rsidR="00946E10" w:rsidRDefault="00CF1755">
      <w:pPr>
        <w:pStyle w:val="normal0"/>
        <w:spacing w:after="200" w:line="276" w:lineRule="auto"/>
        <w:jc w:val="both"/>
        <w:rPr>
          <w:rFonts w:ascii="Calibri" w:eastAsia="Calibri" w:hAnsi="Calibri" w:cs="Calibri"/>
          <w:b/>
          <w:sz w:val="22"/>
          <w:szCs w:val="22"/>
        </w:rPr>
      </w:pPr>
      <w:r>
        <w:rPr>
          <w:rFonts w:ascii="Calibri" w:eastAsia="Calibri" w:hAnsi="Calibri" w:cs="Calibri"/>
          <w:b/>
          <w:sz w:val="22"/>
          <w:szCs w:val="22"/>
        </w:rPr>
        <w:t xml:space="preserve">Reivindicación salarial de los funcionarios de la </w:t>
      </w:r>
      <w:proofErr w:type="spellStart"/>
      <w:r>
        <w:rPr>
          <w:rFonts w:ascii="Calibri" w:eastAsia="Calibri" w:hAnsi="Calibri" w:cs="Calibri"/>
          <w:b/>
          <w:sz w:val="22"/>
          <w:szCs w:val="22"/>
        </w:rPr>
        <w:t>Udelar</w:t>
      </w:r>
      <w:proofErr w:type="spellEnd"/>
    </w:p>
    <w:p w:rsidR="00946E10" w:rsidRDefault="00CF1755">
      <w:pPr>
        <w:pStyle w:val="normal0"/>
        <w:spacing w:after="200" w:line="276" w:lineRule="auto"/>
        <w:jc w:val="both"/>
        <w:rPr>
          <w:rFonts w:ascii="Calibri" w:eastAsia="Calibri" w:hAnsi="Calibri" w:cs="Calibri"/>
          <w:sz w:val="22"/>
          <w:szCs w:val="22"/>
        </w:rPr>
      </w:pPr>
      <w:r>
        <w:rPr>
          <w:rFonts w:ascii="Calibri" w:eastAsia="Calibri" w:hAnsi="Calibri" w:cs="Calibri"/>
          <w:sz w:val="22"/>
          <w:szCs w:val="22"/>
        </w:rPr>
        <w:t>El objetivo es que ningún/a trabajador/a de gestión y servicios al ingreso -grado 5- con 40 horas semanales gane -en términos nominales- menos de 10 BPC (</w:t>
      </w:r>
      <w:r>
        <w:rPr>
          <w:rFonts w:ascii="Calibri" w:eastAsia="Calibri" w:hAnsi="Calibri" w:cs="Calibri"/>
          <w:sz w:val="22"/>
          <w:szCs w:val="22"/>
          <w:highlight w:val="white"/>
        </w:rPr>
        <w:t>Base de Prestaciones y Contribuciones, ver Anexo I)</w:t>
      </w:r>
      <w:r>
        <w:rPr>
          <w:rFonts w:ascii="Calibri" w:eastAsia="Calibri" w:hAnsi="Calibri" w:cs="Calibri"/>
          <w:sz w:val="22"/>
          <w:szCs w:val="22"/>
        </w:rPr>
        <w:t>. Al realizar la comparación entre el valor de 10 BPC y el salario vigente al 2017, se observa que es necesario un aumento salarial real de 49%.</w:t>
      </w:r>
    </w:p>
    <w:p w:rsidR="00946E10" w:rsidRDefault="00CF1755">
      <w:pPr>
        <w:pStyle w:val="normal0"/>
        <w:spacing w:line="276" w:lineRule="auto"/>
        <w:jc w:val="both"/>
        <w:rPr>
          <w:rFonts w:ascii="Calibri" w:eastAsia="Calibri" w:hAnsi="Calibri" w:cs="Calibri"/>
          <w:b/>
          <w:sz w:val="22"/>
          <w:szCs w:val="22"/>
        </w:rPr>
      </w:pPr>
      <w:r>
        <w:rPr>
          <w:rFonts w:ascii="Calibri" w:eastAsia="Calibri" w:hAnsi="Calibri" w:cs="Calibri"/>
          <w:b/>
          <w:sz w:val="22"/>
          <w:szCs w:val="22"/>
        </w:rPr>
        <w:t>Cuadro 2.</w:t>
      </w:r>
      <w:r>
        <w:rPr>
          <w:rFonts w:ascii="Calibri" w:eastAsia="Calibri" w:hAnsi="Calibri" w:cs="Calibri"/>
          <w:sz w:val="22"/>
          <w:szCs w:val="22"/>
        </w:rPr>
        <w:t xml:space="preserve"> </w:t>
      </w:r>
      <w:r>
        <w:rPr>
          <w:rFonts w:ascii="Calibri" w:eastAsia="Calibri" w:hAnsi="Calibri" w:cs="Calibri"/>
          <w:b/>
          <w:sz w:val="22"/>
          <w:szCs w:val="22"/>
        </w:rPr>
        <w:t>Relación de un trabajador de gestión y servicios G°5 con el valor de 10 BPC (año 2017)</w:t>
      </w:r>
    </w:p>
    <w:tbl>
      <w:tblPr>
        <w:tblStyle w:val="a0"/>
        <w:tblW w:w="8895"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185"/>
        <w:gridCol w:w="1710"/>
      </w:tblGrid>
      <w:tr w:rsidR="00946E10">
        <w:tc>
          <w:tcPr>
            <w:tcW w:w="71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line="276" w:lineRule="auto"/>
              <w:jc w:val="both"/>
              <w:rPr>
                <w:rFonts w:ascii="Calibri" w:eastAsia="Calibri" w:hAnsi="Calibri" w:cs="Calibri"/>
                <w:b/>
                <w:sz w:val="22"/>
                <w:szCs w:val="22"/>
              </w:rPr>
            </w:pPr>
            <w:r>
              <w:rPr>
                <w:rFonts w:ascii="Calibri" w:eastAsia="Calibri" w:hAnsi="Calibri" w:cs="Calibri"/>
                <w:b/>
                <w:sz w:val="22"/>
                <w:szCs w:val="22"/>
              </w:rPr>
              <w:t xml:space="preserve">Remuneración funcionario </w:t>
            </w:r>
            <w:proofErr w:type="spellStart"/>
            <w:r>
              <w:rPr>
                <w:rFonts w:ascii="Calibri" w:eastAsia="Calibri" w:hAnsi="Calibri" w:cs="Calibri"/>
                <w:b/>
                <w:sz w:val="22"/>
                <w:szCs w:val="22"/>
              </w:rPr>
              <w:t>Udelar</w:t>
            </w:r>
            <w:proofErr w:type="spellEnd"/>
            <w:r>
              <w:rPr>
                <w:rFonts w:ascii="Calibri" w:eastAsia="Calibri" w:hAnsi="Calibri" w:cs="Calibri"/>
                <w:b/>
                <w:sz w:val="22"/>
                <w:szCs w:val="22"/>
              </w:rPr>
              <w:t xml:space="preserve"> Gº5 -40 horas semanales (nominal)</w:t>
            </w:r>
          </w:p>
        </w:tc>
        <w:tc>
          <w:tcPr>
            <w:tcW w:w="17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line="276" w:lineRule="auto"/>
              <w:jc w:val="both"/>
              <w:rPr>
                <w:rFonts w:ascii="Calibri" w:eastAsia="Calibri" w:hAnsi="Calibri" w:cs="Calibri"/>
                <w:b/>
                <w:sz w:val="22"/>
                <w:szCs w:val="22"/>
              </w:rPr>
            </w:pPr>
            <w:r>
              <w:rPr>
                <w:rFonts w:ascii="Calibri" w:eastAsia="Calibri" w:hAnsi="Calibri" w:cs="Calibri"/>
                <w:b/>
                <w:sz w:val="22"/>
                <w:szCs w:val="22"/>
              </w:rPr>
              <w:t>$U24.312,00</w:t>
            </w:r>
          </w:p>
        </w:tc>
      </w:tr>
      <w:tr w:rsidR="00946E10">
        <w:tc>
          <w:tcPr>
            <w:tcW w:w="71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line="276" w:lineRule="auto"/>
              <w:jc w:val="both"/>
              <w:rPr>
                <w:rFonts w:ascii="Calibri" w:eastAsia="Calibri" w:hAnsi="Calibri" w:cs="Calibri"/>
                <w:sz w:val="22"/>
                <w:szCs w:val="22"/>
              </w:rPr>
            </w:pPr>
            <w:r>
              <w:rPr>
                <w:rFonts w:ascii="Calibri" w:eastAsia="Calibri" w:hAnsi="Calibri" w:cs="Calibri"/>
                <w:sz w:val="22"/>
                <w:szCs w:val="22"/>
              </w:rPr>
              <w:t>10 BPC</w:t>
            </w:r>
          </w:p>
        </w:tc>
        <w:tc>
          <w:tcPr>
            <w:tcW w:w="17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line="276" w:lineRule="auto"/>
              <w:jc w:val="both"/>
              <w:rPr>
                <w:rFonts w:ascii="Calibri" w:eastAsia="Calibri" w:hAnsi="Calibri" w:cs="Calibri"/>
                <w:sz w:val="22"/>
                <w:szCs w:val="22"/>
              </w:rPr>
            </w:pPr>
            <w:r>
              <w:rPr>
                <w:rFonts w:ascii="Calibri" w:eastAsia="Calibri" w:hAnsi="Calibri" w:cs="Calibri"/>
                <w:sz w:val="22"/>
                <w:szCs w:val="22"/>
              </w:rPr>
              <w:t>$U36.110,00</w:t>
            </w:r>
          </w:p>
        </w:tc>
      </w:tr>
      <w:tr w:rsidR="00946E10">
        <w:tc>
          <w:tcPr>
            <w:tcW w:w="71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line="276" w:lineRule="auto"/>
              <w:jc w:val="both"/>
              <w:rPr>
                <w:rFonts w:ascii="Calibri" w:eastAsia="Calibri" w:hAnsi="Calibri" w:cs="Calibri"/>
                <w:sz w:val="22"/>
                <w:szCs w:val="22"/>
              </w:rPr>
            </w:pPr>
            <w:r>
              <w:rPr>
                <w:rFonts w:ascii="Calibri" w:eastAsia="Calibri" w:hAnsi="Calibri" w:cs="Calibri"/>
                <w:sz w:val="22"/>
                <w:szCs w:val="22"/>
              </w:rPr>
              <w:lastRenderedPageBreak/>
              <w:t>Coeficiente</w:t>
            </w:r>
          </w:p>
        </w:tc>
        <w:tc>
          <w:tcPr>
            <w:tcW w:w="17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line="276" w:lineRule="auto"/>
              <w:jc w:val="both"/>
              <w:rPr>
                <w:rFonts w:ascii="Calibri" w:eastAsia="Calibri" w:hAnsi="Calibri" w:cs="Calibri"/>
                <w:sz w:val="22"/>
                <w:szCs w:val="22"/>
              </w:rPr>
            </w:pPr>
            <w:r>
              <w:rPr>
                <w:rFonts w:ascii="Calibri" w:eastAsia="Calibri" w:hAnsi="Calibri" w:cs="Calibri"/>
                <w:sz w:val="22"/>
                <w:szCs w:val="22"/>
              </w:rPr>
              <w:t>1,49</w:t>
            </w:r>
          </w:p>
        </w:tc>
      </w:tr>
    </w:tbl>
    <w:p w:rsidR="00946E10" w:rsidRDefault="00CF1755">
      <w:pPr>
        <w:pStyle w:val="normal0"/>
        <w:spacing w:after="200" w:line="276" w:lineRule="auto"/>
        <w:jc w:val="both"/>
        <w:rPr>
          <w:rFonts w:ascii="Calibri" w:eastAsia="Calibri" w:hAnsi="Calibri" w:cs="Calibri"/>
          <w:sz w:val="22"/>
          <w:szCs w:val="22"/>
        </w:rPr>
      </w:pPr>
      <w:r>
        <w:rPr>
          <w:rFonts w:ascii="Calibri" w:eastAsia="Calibri" w:hAnsi="Calibri" w:cs="Calibri"/>
          <w:b/>
          <w:sz w:val="18"/>
          <w:szCs w:val="18"/>
        </w:rPr>
        <w:t xml:space="preserve">Fuente: </w:t>
      </w:r>
      <w:r>
        <w:rPr>
          <w:rFonts w:ascii="Calibri" w:eastAsia="Calibri" w:hAnsi="Calibri" w:cs="Calibri"/>
          <w:sz w:val="18"/>
          <w:szCs w:val="18"/>
        </w:rPr>
        <w:t xml:space="preserve">elaboración propia en base a datos administrativos de la </w:t>
      </w:r>
      <w:proofErr w:type="spellStart"/>
      <w:r>
        <w:rPr>
          <w:rFonts w:ascii="Calibri" w:eastAsia="Calibri" w:hAnsi="Calibri" w:cs="Calibri"/>
          <w:sz w:val="18"/>
          <w:szCs w:val="18"/>
        </w:rPr>
        <w:t>Udelar</w:t>
      </w:r>
      <w:proofErr w:type="spellEnd"/>
    </w:p>
    <w:p w:rsidR="00946E10" w:rsidRDefault="00CF1755">
      <w:pPr>
        <w:pStyle w:val="normal0"/>
        <w:spacing w:after="200" w:line="276" w:lineRule="auto"/>
        <w:jc w:val="both"/>
        <w:rPr>
          <w:rFonts w:ascii="Calibri" w:eastAsia="Calibri" w:hAnsi="Calibri" w:cs="Calibri"/>
          <w:b/>
          <w:sz w:val="22"/>
          <w:szCs w:val="22"/>
        </w:rPr>
      </w:pPr>
      <w:r>
        <w:rPr>
          <w:rFonts w:ascii="Calibri" w:eastAsia="Calibri" w:hAnsi="Calibri" w:cs="Calibri"/>
          <w:b/>
          <w:sz w:val="22"/>
          <w:szCs w:val="22"/>
        </w:rPr>
        <w:t>Presupuesto ANEP-</w:t>
      </w:r>
      <w:proofErr w:type="spellStart"/>
      <w:r>
        <w:rPr>
          <w:rFonts w:ascii="Calibri" w:eastAsia="Calibri" w:hAnsi="Calibri" w:cs="Calibri"/>
          <w:b/>
          <w:sz w:val="22"/>
          <w:szCs w:val="22"/>
        </w:rPr>
        <w:t>UdelaR</w:t>
      </w:r>
      <w:proofErr w:type="spellEnd"/>
      <w:r>
        <w:rPr>
          <w:rFonts w:ascii="Calibri" w:eastAsia="Calibri" w:hAnsi="Calibri" w:cs="Calibri"/>
          <w:b/>
          <w:sz w:val="22"/>
          <w:szCs w:val="22"/>
        </w:rPr>
        <w:t xml:space="preserve"> necesario para lograr las reivindicaciones salariales</w:t>
      </w:r>
    </w:p>
    <w:p w:rsidR="00946E10" w:rsidRDefault="00CF1755">
      <w:pPr>
        <w:pStyle w:val="normal0"/>
        <w:spacing w:after="200" w:line="276" w:lineRule="auto"/>
        <w:jc w:val="both"/>
        <w:rPr>
          <w:rFonts w:ascii="Calibri" w:eastAsia="Calibri" w:hAnsi="Calibri" w:cs="Calibri"/>
          <w:sz w:val="22"/>
          <w:szCs w:val="22"/>
        </w:rPr>
      </w:pPr>
      <w:r>
        <w:rPr>
          <w:rFonts w:ascii="Calibri" w:eastAsia="Calibri" w:hAnsi="Calibri" w:cs="Calibri"/>
          <w:sz w:val="22"/>
          <w:szCs w:val="22"/>
        </w:rPr>
        <w:t xml:space="preserve">A partir de datos de la Contaduría General de la Nación es posible conocer el Presupuesto -crédito vigente- que tiene cada organismo para 2017. En la columna dos del cuadro 3 se presenta el crédito vigente para la Masa Salarial (rubro cero) de la ANEP y la </w:t>
      </w:r>
      <w:proofErr w:type="spellStart"/>
      <w:r>
        <w:rPr>
          <w:rFonts w:ascii="Calibri" w:eastAsia="Calibri" w:hAnsi="Calibri" w:cs="Calibri"/>
          <w:sz w:val="22"/>
          <w:szCs w:val="22"/>
        </w:rPr>
        <w:t>Udelar</w:t>
      </w:r>
      <w:proofErr w:type="spellEnd"/>
      <w:r>
        <w:rPr>
          <w:rFonts w:ascii="Calibri" w:eastAsia="Calibri" w:hAnsi="Calibri" w:cs="Calibri"/>
          <w:sz w:val="22"/>
          <w:szCs w:val="22"/>
        </w:rPr>
        <w:t xml:space="preserve">. Con los datos del crédito total y el crédito para masa salarial se calcula el peso de la masa salarial en el total: siendo 86,98% para la ANEP y 82,72% para la </w:t>
      </w:r>
      <w:proofErr w:type="spellStart"/>
      <w:r>
        <w:rPr>
          <w:rFonts w:ascii="Calibri" w:eastAsia="Calibri" w:hAnsi="Calibri" w:cs="Calibri"/>
          <w:sz w:val="22"/>
          <w:szCs w:val="22"/>
        </w:rPr>
        <w:t>Udelar</w:t>
      </w:r>
      <w:proofErr w:type="spellEnd"/>
      <w:r>
        <w:rPr>
          <w:rFonts w:ascii="Calibri" w:eastAsia="Calibri" w:hAnsi="Calibri" w:cs="Calibri"/>
          <w:sz w:val="22"/>
          <w:szCs w:val="22"/>
        </w:rPr>
        <w:t>. Y esta relación se mantiene una vez obtenido el aumento.</w:t>
      </w:r>
    </w:p>
    <w:p w:rsidR="00946E10" w:rsidRDefault="00CF1755">
      <w:pPr>
        <w:pStyle w:val="normal0"/>
        <w:spacing w:after="200" w:line="276" w:lineRule="auto"/>
        <w:jc w:val="both"/>
        <w:rPr>
          <w:rFonts w:ascii="Calibri" w:eastAsia="Calibri" w:hAnsi="Calibri" w:cs="Calibri"/>
          <w:sz w:val="22"/>
          <w:szCs w:val="22"/>
        </w:rPr>
      </w:pPr>
      <w:r>
        <w:rPr>
          <w:rFonts w:ascii="Calibri" w:eastAsia="Calibri" w:hAnsi="Calibri" w:cs="Calibri"/>
          <w:sz w:val="22"/>
          <w:szCs w:val="22"/>
        </w:rPr>
        <w:t xml:space="preserve">Luego, utilizando los coeficientes de aumento necesarios para alcanzar las reivindicaciones salariales (35% para ANEP y 49% para </w:t>
      </w:r>
      <w:proofErr w:type="spellStart"/>
      <w:r>
        <w:rPr>
          <w:rFonts w:ascii="Calibri" w:eastAsia="Calibri" w:hAnsi="Calibri" w:cs="Calibri"/>
          <w:sz w:val="22"/>
          <w:szCs w:val="22"/>
        </w:rPr>
        <w:t>Udelar</w:t>
      </w:r>
      <w:proofErr w:type="spellEnd"/>
      <w:r>
        <w:rPr>
          <w:rFonts w:ascii="Calibri" w:eastAsia="Calibri" w:hAnsi="Calibri" w:cs="Calibri"/>
          <w:sz w:val="22"/>
          <w:szCs w:val="22"/>
        </w:rPr>
        <w:t>), se calcula el nuevo monto de la masa salarial para cada sistema -tercera columna-.</w:t>
      </w:r>
    </w:p>
    <w:p w:rsidR="00946E10" w:rsidRDefault="00CF1755">
      <w:pPr>
        <w:pStyle w:val="normal0"/>
        <w:spacing w:after="200" w:line="276" w:lineRule="auto"/>
        <w:jc w:val="both"/>
        <w:rPr>
          <w:rFonts w:ascii="Calibri" w:eastAsia="Calibri" w:hAnsi="Calibri" w:cs="Calibri"/>
          <w:sz w:val="22"/>
          <w:szCs w:val="22"/>
        </w:rPr>
      </w:pPr>
      <w:r>
        <w:rPr>
          <w:rFonts w:ascii="Calibri" w:eastAsia="Calibri" w:hAnsi="Calibri" w:cs="Calibri"/>
          <w:sz w:val="22"/>
          <w:szCs w:val="22"/>
        </w:rPr>
        <w:t>Con esta nueva masa salarial y manteniendo el peso de las remuneraciones en el total del presupuesto se obtiene el nuevo monto para gastos de funcionamiento e inversiones -columna 4- y para el total del Presupuesto -columna 5-.</w:t>
      </w:r>
    </w:p>
    <w:p w:rsidR="00946E10" w:rsidRDefault="00CF1755">
      <w:pPr>
        <w:pStyle w:val="normal0"/>
        <w:spacing w:line="276" w:lineRule="auto"/>
        <w:jc w:val="both"/>
        <w:rPr>
          <w:rFonts w:ascii="Calibri" w:eastAsia="Calibri" w:hAnsi="Calibri" w:cs="Calibri"/>
          <w:b/>
          <w:sz w:val="22"/>
          <w:szCs w:val="22"/>
        </w:rPr>
      </w:pPr>
      <w:r>
        <w:rPr>
          <w:rFonts w:ascii="Calibri" w:eastAsia="Calibri" w:hAnsi="Calibri" w:cs="Calibri"/>
          <w:b/>
          <w:sz w:val="22"/>
          <w:szCs w:val="22"/>
        </w:rPr>
        <w:t xml:space="preserve">Cuadro 3. Aumento de la masa salarial necesaria para </w:t>
      </w:r>
      <w:proofErr w:type="gramStart"/>
      <w:r>
        <w:rPr>
          <w:rFonts w:ascii="Calibri" w:eastAsia="Calibri" w:hAnsi="Calibri" w:cs="Calibri"/>
          <w:b/>
          <w:sz w:val="22"/>
          <w:szCs w:val="22"/>
        </w:rPr>
        <w:t>el cumplimientos</w:t>
      </w:r>
      <w:proofErr w:type="gramEnd"/>
      <w:r>
        <w:rPr>
          <w:rFonts w:ascii="Calibri" w:eastAsia="Calibri" w:hAnsi="Calibri" w:cs="Calibri"/>
          <w:b/>
          <w:sz w:val="22"/>
          <w:szCs w:val="22"/>
        </w:rPr>
        <w:t xml:space="preserve"> da las reivindicaciones salariales</w:t>
      </w:r>
    </w:p>
    <w:tbl>
      <w:tblPr>
        <w:tblStyle w:val="a1"/>
        <w:tblW w:w="11340" w:type="dxa"/>
        <w:tblInd w:w="-7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320"/>
        <w:gridCol w:w="2175"/>
        <w:gridCol w:w="2055"/>
        <w:gridCol w:w="1995"/>
        <w:gridCol w:w="2085"/>
        <w:gridCol w:w="1710"/>
      </w:tblGrid>
      <w:tr w:rsidR="00946E10">
        <w:trPr>
          <w:trHeight w:val="1140"/>
        </w:trPr>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b/>
                <w:sz w:val="22"/>
                <w:szCs w:val="22"/>
              </w:rPr>
            </w:pPr>
            <w:r>
              <w:rPr>
                <w:rFonts w:ascii="Calibri" w:eastAsia="Calibri" w:hAnsi="Calibri" w:cs="Calibri"/>
                <w:b/>
                <w:sz w:val="22"/>
                <w:szCs w:val="22"/>
                <w:highlight w:val="white"/>
              </w:rPr>
              <w:t>Organismo</w:t>
            </w:r>
          </w:p>
        </w:tc>
        <w:tc>
          <w:tcPr>
            <w:tcW w:w="217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b/>
                <w:sz w:val="22"/>
                <w:szCs w:val="22"/>
              </w:rPr>
            </w:pPr>
            <w:r>
              <w:rPr>
                <w:rFonts w:ascii="Calibri" w:eastAsia="Calibri" w:hAnsi="Calibri" w:cs="Calibri"/>
                <w:b/>
                <w:sz w:val="22"/>
                <w:szCs w:val="22"/>
                <w:highlight w:val="white"/>
              </w:rPr>
              <w:t>Masa salarial (crédito vigente 2017)</w:t>
            </w:r>
          </w:p>
        </w:tc>
        <w:tc>
          <w:tcPr>
            <w:tcW w:w="20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b/>
                <w:sz w:val="22"/>
                <w:szCs w:val="22"/>
              </w:rPr>
            </w:pPr>
            <w:r>
              <w:rPr>
                <w:rFonts w:ascii="Calibri" w:eastAsia="Calibri" w:hAnsi="Calibri" w:cs="Calibri"/>
                <w:b/>
                <w:sz w:val="22"/>
                <w:szCs w:val="22"/>
              </w:rPr>
              <w:t>Masa salarial con aumento</w:t>
            </w:r>
          </w:p>
        </w:tc>
        <w:tc>
          <w:tcPr>
            <w:tcW w:w="19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b/>
                <w:sz w:val="22"/>
                <w:szCs w:val="22"/>
              </w:rPr>
            </w:pPr>
            <w:r>
              <w:rPr>
                <w:rFonts w:ascii="Calibri" w:eastAsia="Calibri" w:hAnsi="Calibri" w:cs="Calibri"/>
                <w:b/>
                <w:sz w:val="22"/>
                <w:szCs w:val="22"/>
              </w:rPr>
              <w:t>Gastos de funcionamiento e inversiones con aumento</w:t>
            </w:r>
          </w:p>
        </w:tc>
        <w:tc>
          <w:tcPr>
            <w:tcW w:w="20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b/>
                <w:sz w:val="22"/>
                <w:szCs w:val="22"/>
              </w:rPr>
            </w:pPr>
            <w:r>
              <w:rPr>
                <w:rFonts w:ascii="Calibri" w:eastAsia="Calibri" w:hAnsi="Calibri" w:cs="Calibri"/>
                <w:b/>
                <w:sz w:val="22"/>
                <w:szCs w:val="22"/>
              </w:rPr>
              <w:t>Presupuesto total con aumento</w:t>
            </w:r>
          </w:p>
        </w:tc>
        <w:tc>
          <w:tcPr>
            <w:tcW w:w="17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b/>
                <w:sz w:val="22"/>
                <w:szCs w:val="22"/>
              </w:rPr>
            </w:pPr>
            <w:r>
              <w:rPr>
                <w:rFonts w:ascii="Calibri" w:eastAsia="Calibri" w:hAnsi="Calibri" w:cs="Calibri"/>
                <w:b/>
                <w:sz w:val="22"/>
                <w:szCs w:val="22"/>
              </w:rPr>
              <w:t>Peso de la masa salarial en el total del Presupuesto</w:t>
            </w:r>
          </w:p>
        </w:tc>
      </w:tr>
      <w:tr w:rsidR="00946E10">
        <w:tc>
          <w:tcPr>
            <w:tcW w:w="13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ANEP</w:t>
            </w:r>
          </w:p>
        </w:tc>
        <w:tc>
          <w:tcPr>
            <w:tcW w:w="21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$U47.297.545.553</w:t>
            </w:r>
          </w:p>
        </w:tc>
        <w:tc>
          <w:tcPr>
            <w:tcW w:w="20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$U63.758.523.677</w:t>
            </w:r>
          </w:p>
        </w:tc>
        <w:tc>
          <w:tcPr>
            <w:tcW w:w="19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$U9.541.733.129</w:t>
            </w:r>
          </w:p>
        </w:tc>
        <w:tc>
          <w:tcPr>
            <w:tcW w:w="20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$U73.300.256.805</w:t>
            </w:r>
          </w:p>
        </w:tc>
        <w:tc>
          <w:tcPr>
            <w:tcW w:w="17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86,98%</w:t>
            </w:r>
          </w:p>
        </w:tc>
      </w:tr>
      <w:tr w:rsidR="00946E10">
        <w:tc>
          <w:tcPr>
            <w:tcW w:w="13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proofErr w:type="spellStart"/>
            <w:r>
              <w:rPr>
                <w:rFonts w:ascii="Calibri" w:eastAsia="Calibri" w:hAnsi="Calibri" w:cs="Calibri"/>
                <w:sz w:val="22"/>
                <w:szCs w:val="22"/>
              </w:rPr>
              <w:t>Udelar</w:t>
            </w:r>
            <w:proofErr w:type="spellEnd"/>
          </w:p>
        </w:tc>
        <w:tc>
          <w:tcPr>
            <w:tcW w:w="21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$U11.529.373.202</w:t>
            </w:r>
          </w:p>
        </w:tc>
        <w:tc>
          <w:tcPr>
            <w:tcW w:w="20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$U17.124.287.032</w:t>
            </w:r>
          </w:p>
        </w:tc>
        <w:tc>
          <w:tcPr>
            <w:tcW w:w="19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$U3.577.549.417</w:t>
            </w:r>
          </w:p>
        </w:tc>
        <w:tc>
          <w:tcPr>
            <w:tcW w:w="20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$U20.701.836.449</w:t>
            </w:r>
          </w:p>
        </w:tc>
        <w:tc>
          <w:tcPr>
            <w:tcW w:w="17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82,72%</w:t>
            </w:r>
          </w:p>
        </w:tc>
      </w:tr>
    </w:tbl>
    <w:p w:rsidR="00946E10" w:rsidRDefault="00CF1755">
      <w:pPr>
        <w:pStyle w:val="normal0"/>
        <w:spacing w:after="200"/>
        <w:jc w:val="both"/>
        <w:rPr>
          <w:rFonts w:ascii="Calibri" w:eastAsia="Calibri" w:hAnsi="Calibri" w:cs="Calibri"/>
          <w:sz w:val="18"/>
          <w:szCs w:val="18"/>
        </w:rPr>
      </w:pPr>
      <w:r>
        <w:rPr>
          <w:rFonts w:ascii="Calibri" w:eastAsia="Calibri" w:hAnsi="Calibri" w:cs="Calibri"/>
          <w:sz w:val="18"/>
          <w:szCs w:val="18"/>
        </w:rPr>
        <w:t xml:space="preserve">Fuente: Elaboración propia en base a  datos del crédito vigente para el 2017 de la Contaduría General de la Nación: </w:t>
      </w:r>
      <w:hyperlink r:id="rId7">
        <w:r>
          <w:rPr>
            <w:rFonts w:ascii="Calibri" w:eastAsia="Calibri" w:hAnsi="Calibri" w:cs="Calibri"/>
            <w:sz w:val="18"/>
            <w:szCs w:val="18"/>
            <w:u w:val="single"/>
          </w:rPr>
          <w:t>https://www.cgn.gub.uy/innovaportal/v/612/2/innova.front/consultar-ejecucion-presupuestal-de-todos-los-incisos.html</w:t>
        </w:r>
      </w:hyperlink>
      <w:r>
        <w:rPr>
          <w:rFonts w:ascii="Calibri" w:eastAsia="Calibri" w:hAnsi="Calibri" w:cs="Calibri"/>
          <w:sz w:val="18"/>
          <w:szCs w:val="18"/>
        </w:rPr>
        <w:t xml:space="preserve"> (Acceso: 23/03/2017).</w:t>
      </w:r>
    </w:p>
    <w:p w:rsidR="00946E10" w:rsidRDefault="00CF1755">
      <w:pPr>
        <w:pStyle w:val="normal0"/>
        <w:spacing w:after="200" w:line="276" w:lineRule="auto"/>
        <w:jc w:val="both"/>
        <w:rPr>
          <w:rFonts w:ascii="Calibri" w:eastAsia="Calibri" w:hAnsi="Calibri" w:cs="Calibri"/>
          <w:sz w:val="22"/>
          <w:szCs w:val="22"/>
        </w:rPr>
      </w:pPr>
      <w:r>
        <w:rPr>
          <w:rFonts w:ascii="Calibri" w:eastAsia="Calibri" w:hAnsi="Calibri" w:cs="Calibri"/>
          <w:sz w:val="22"/>
          <w:szCs w:val="22"/>
        </w:rPr>
        <w:t>A partir de las proyecciones de inflación se calcula cuánto debería aumentar la masa salarial en 2018 y 2019 para seguir manteniendo el nivel de compra alcanzado en 2017. Luego, a partir de las proyecciones que realizó el Poder Ejecutivo en la última Rendición de Cuentas del Producto Bruto Interno -PBI- para el período 2017-2019, se calcula cuál sería la relación entre el gasto educativo y el PBI.</w:t>
      </w:r>
    </w:p>
    <w:p w:rsidR="00946E10" w:rsidRDefault="00CF1755">
      <w:pPr>
        <w:pStyle w:val="normal0"/>
        <w:spacing w:after="200" w:line="276" w:lineRule="auto"/>
        <w:jc w:val="both"/>
        <w:rPr>
          <w:rFonts w:ascii="Calibri" w:eastAsia="Calibri" w:hAnsi="Calibri" w:cs="Calibri"/>
          <w:sz w:val="22"/>
          <w:szCs w:val="22"/>
          <w:highlight w:val="yellow"/>
        </w:rPr>
      </w:pPr>
      <w:r>
        <w:rPr>
          <w:rFonts w:ascii="Calibri" w:eastAsia="Calibri" w:hAnsi="Calibri" w:cs="Calibri"/>
          <w:sz w:val="22"/>
          <w:szCs w:val="22"/>
        </w:rPr>
        <w:t>El ejercicio es realizado suponiendo que el aumento es inmediato, por lo tanto, una vez conseguido el pedido de aumento salarial el mismo es ajustado por inflación anualmente. Esto no ocurre para los gastos de funcionamiento e inversión ya que como ocurre actualmente en el Presupuesto Nacional, estos rubros no se ajustan por inflación.</w:t>
      </w:r>
    </w:p>
    <w:p w:rsidR="00946E10" w:rsidRDefault="00CF1755">
      <w:pPr>
        <w:pStyle w:val="normal0"/>
        <w:spacing w:after="200" w:line="276" w:lineRule="auto"/>
        <w:jc w:val="both"/>
        <w:rPr>
          <w:rFonts w:ascii="Calibri" w:eastAsia="Calibri" w:hAnsi="Calibri" w:cs="Calibri"/>
          <w:sz w:val="22"/>
          <w:szCs w:val="22"/>
        </w:rPr>
      </w:pPr>
      <w:r>
        <w:rPr>
          <w:rFonts w:ascii="Calibri" w:eastAsia="Calibri" w:hAnsi="Calibri" w:cs="Calibri"/>
          <w:sz w:val="22"/>
          <w:szCs w:val="22"/>
        </w:rPr>
        <w:t>Es importante aclarar que estos cálculos tienen por detrás supuestos muy fuertes</w:t>
      </w:r>
      <w:r>
        <w:rPr>
          <w:rFonts w:ascii="Calibri" w:eastAsia="Calibri" w:hAnsi="Calibri" w:cs="Calibri"/>
          <w:sz w:val="22"/>
          <w:szCs w:val="22"/>
          <w:vertAlign w:val="superscript"/>
        </w:rPr>
        <w:footnoteReference w:id="1"/>
      </w:r>
      <w:r>
        <w:rPr>
          <w:rFonts w:ascii="Calibri" w:eastAsia="Calibri" w:hAnsi="Calibri" w:cs="Calibri"/>
          <w:sz w:val="22"/>
          <w:szCs w:val="22"/>
        </w:rPr>
        <w:t xml:space="preserve">, además de no ser exactos por no contar con una base de registros administrativos de los funcionarios de la educación. </w:t>
      </w:r>
    </w:p>
    <w:p w:rsidR="00946E10" w:rsidRDefault="00CF1755">
      <w:pPr>
        <w:pStyle w:val="normal0"/>
        <w:spacing w:after="200" w:line="276" w:lineRule="auto"/>
        <w:jc w:val="both"/>
        <w:rPr>
          <w:rFonts w:ascii="Calibri" w:eastAsia="Calibri" w:hAnsi="Calibri" w:cs="Calibri"/>
          <w:sz w:val="22"/>
          <w:szCs w:val="22"/>
        </w:rPr>
      </w:pPr>
      <w:r>
        <w:rPr>
          <w:rFonts w:ascii="Calibri" w:eastAsia="Calibri" w:hAnsi="Calibri" w:cs="Calibri"/>
          <w:sz w:val="22"/>
          <w:szCs w:val="22"/>
        </w:rPr>
        <w:t xml:space="preserve">En el cuadro 4 se muestran los resultados para cada organismo por separado como para la ANEP y la </w:t>
      </w:r>
      <w:proofErr w:type="spellStart"/>
      <w:r>
        <w:rPr>
          <w:rFonts w:ascii="Calibri" w:eastAsia="Calibri" w:hAnsi="Calibri" w:cs="Calibri"/>
          <w:sz w:val="22"/>
          <w:szCs w:val="22"/>
        </w:rPr>
        <w:t>Udelar</w:t>
      </w:r>
      <w:proofErr w:type="spellEnd"/>
      <w:r>
        <w:rPr>
          <w:rFonts w:ascii="Calibri" w:eastAsia="Calibri" w:hAnsi="Calibri" w:cs="Calibri"/>
          <w:sz w:val="22"/>
          <w:szCs w:val="22"/>
        </w:rPr>
        <w:t xml:space="preserve"> en conjunto. En el Anexo II se desagrega esta información separando las partidas salariales de las no salariales.</w:t>
      </w:r>
    </w:p>
    <w:p w:rsidR="00946E10" w:rsidRDefault="00946E10">
      <w:pPr>
        <w:pStyle w:val="normal0"/>
        <w:spacing w:line="276" w:lineRule="auto"/>
        <w:jc w:val="both"/>
        <w:rPr>
          <w:rFonts w:ascii="Calibri" w:eastAsia="Calibri" w:hAnsi="Calibri" w:cs="Calibri"/>
          <w:sz w:val="22"/>
          <w:szCs w:val="22"/>
        </w:rPr>
      </w:pPr>
    </w:p>
    <w:p w:rsidR="00946E10" w:rsidRDefault="00CF1755">
      <w:pPr>
        <w:pStyle w:val="normal0"/>
        <w:spacing w:line="276" w:lineRule="auto"/>
        <w:jc w:val="both"/>
        <w:rPr>
          <w:rFonts w:ascii="Calibri" w:eastAsia="Calibri" w:hAnsi="Calibri" w:cs="Calibri"/>
          <w:b/>
          <w:sz w:val="18"/>
          <w:szCs w:val="18"/>
        </w:rPr>
      </w:pPr>
      <w:r>
        <w:rPr>
          <w:rFonts w:ascii="Calibri" w:eastAsia="Calibri" w:hAnsi="Calibri" w:cs="Calibri"/>
          <w:b/>
          <w:sz w:val="22"/>
          <w:szCs w:val="22"/>
        </w:rPr>
        <w:t xml:space="preserve">Cuadro 4. Presupuestos 2017 ANEP y </w:t>
      </w:r>
      <w:proofErr w:type="spellStart"/>
      <w:r>
        <w:rPr>
          <w:rFonts w:ascii="Calibri" w:eastAsia="Calibri" w:hAnsi="Calibri" w:cs="Calibri"/>
          <w:b/>
          <w:sz w:val="22"/>
          <w:szCs w:val="22"/>
        </w:rPr>
        <w:t>Udelar</w:t>
      </w:r>
      <w:proofErr w:type="spellEnd"/>
      <w:r>
        <w:rPr>
          <w:rFonts w:ascii="Calibri" w:eastAsia="Calibri" w:hAnsi="Calibri" w:cs="Calibri"/>
          <w:b/>
          <w:sz w:val="22"/>
          <w:szCs w:val="22"/>
        </w:rPr>
        <w:t>: nuevos escenarios para cumplir con la plataforma</w:t>
      </w:r>
    </w:p>
    <w:tbl>
      <w:tblPr>
        <w:tblStyle w:val="a2"/>
        <w:tblW w:w="9600"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3195"/>
        <w:gridCol w:w="2115"/>
        <w:gridCol w:w="2190"/>
        <w:gridCol w:w="2100"/>
      </w:tblGrid>
      <w:tr w:rsidR="00946E10">
        <w:tc>
          <w:tcPr>
            <w:tcW w:w="319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946E10" w:rsidRDefault="00CF1755">
            <w:pPr>
              <w:pStyle w:val="normal0"/>
              <w:spacing w:after="200" w:line="276" w:lineRule="auto"/>
              <w:jc w:val="both"/>
              <w:rPr>
                <w:rFonts w:ascii="Calibri" w:eastAsia="Calibri" w:hAnsi="Calibri" w:cs="Calibri"/>
                <w:b/>
                <w:sz w:val="20"/>
                <w:szCs w:val="20"/>
              </w:rPr>
            </w:pPr>
            <w:r>
              <w:rPr>
                <w:rFonts w:ascii="Calibri" w:eastAsia="Calibri" w:hAnsi="Calibri" w:cs="Calibri"/>
                <w:b/>
                <w:sz w:val="22"/>
                <w:szCs w:val="22"/>
                <w:highlight w:val="white"/>
              </w:rPr>
              <w:t>Concepto</w:t>
            </w:r>
          </w:p>
        </w:tc>
        <w:tc>
          <w:tcPr>
            <w:tcW w:w="21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b/>
                <w:sz w:val="20"/>
                <w:szCs w:val="20"/>
              </w:rPr>
            </w:pPr>
            <w:r>
              <w:rPr>
                <w:rFonts w:ascii="Calibri" w:eastAsia="Calibri" w:hAnsi="Calibri" w:cs="Calibri"/>
                <w:b/>
                <w:sz w:val="22"/>
                <w:szCs w:val="22"/>
              </w:rPr>
              <w:t>2017*</w:t>
            </w:r>
          </w:p>
        </w:tc>
        <w:tc>
          <w:tcPr>
            <w:tcW w:w="21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b/>
                <w:sz w:val="20"/>
                <w:szCs w:val="20"/>
              </w:rPr>
            </w:pPr>
            <w:r>
              <w:rPr>
                <w:rFonts w:ascii="Calibri" w:eastAsia="Calibri" w:hAnsi="Calibri" w:cs="Calibri"/>
                <w:b/>
                <w:sz w:val="22"/>
                <w:szCs w:val="22"/>
              </w:rPr>
              <w:t>2018*</w:t>
            </w:r>
          </w:p>
        </w:tc>
        <w:tc>
          <w:tcPr>
            <w:tcW w:w="21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b/>
                <w:sz w:val="20"/>
                <w:szCs w:val="20"/>
              </w:rPr>
            </w:pPr>
            <w:r>
              <w:rPr>
                <w:rFonts w:ascii="Calibri" w:eastAsia="Calibri" w:hAnsi="Calibri" w:cs="Calibri"/>
                <w:b/>
                <w:sz w:val="22"/>
                <w:szCs w:val="22"/>
              </w:rPr>
              <w:t>2019*</w:t>
            </w:r>
          </w:p>
        </w:tc>
      </w:tr>
      <w:tr w:rsidR="00946E10">
        <w:tc>
          <w:tcPr>
            <w:tcW w:w="31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46E10" w:rsidRDefault="00CF1755">
            <w:pPr>
              <w:pStyle w:val="normal0"/>
              <w:spacing w:after="200" w:line="276" w:lineRule="auto"/>
              <w:jc w:val="both"/>
              <w:rPr>
                <w:rFonts w:ascii="Calibri" w:eastAsia="Calibri" w:hAnsi="Calibri" w:cs="Calibri"/>
                <w:sz w:val="20"/>
                <w:szCs w:val="20"/>
              </w:rPr>
            </w:pPr>
            <w:proofErr w:type="spellStart"/>
            <w:r>
              <w:rPr>
                <w:rFonts w:ascii="Calibri" w:eastAsia="Calibri" w:hAnsi="Calibri" w:cs="Calibri"/>
                <w:sz w:val="22"/>
                <w:szCs w:val="22"/>
              </w:rPr>
              <w:t>Pib</w:t>
            </w:r>
            <w:proofErr w:type="spellEnd"/>
            <w:r>
              <w:rPr>
                <w:rFonts w:ascii="Calibri" w:eastAsia="Calibri" w:hAnsi="Calibri" w:cs="Calibri"/>
                <w:sz w:val="22"/>
                <w:szCs w:val="22"/>
              </w:rPr>
              <w:t xml:space="preserve"> según rendición de cuentas</w:t>
            </w:r>
          </w:p>
        </w:tc>
        <w:tc>
          <w:tcPr>
            <w:tcW w:w="21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0"/>
                <w:szCs w:val="20"/>
              </w:rPr>
            </w:pPr>
            <w:r>
              <w:rPr>
                <w:rFonts w:ascii="Calibri" w:eastAsia="Calibri" w:hAnsi="Calibri" w:cs="Calibri"/>
                <w:sz w:val="22"/>
                <w:szCs w:val="22"/>
              </w:rPr>
              <w:t>$U1.814.712.000.000</w:t>
            </w:r>
          </w:p>
        </w:tc>
        <w:tc>
          <w:tcPr>
            <w:tcW w:w="219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0"/>
                <w:szCs w:val="20"/>
              </w:rPr>
            </w:pPr>
            <w:r>
              <w:rPr>
                <w:rFonts w:ascii="Calibri" w:eastAsia="Calibri" w:hAnsi="Calibri" w:cs="Calibri"/>
                <w:sz w:val="22"/>
                <w:szCs w:val="22"/>
              </w:rPr>
              <w:t>$U2.013.450.000.000</w:t>
            </w:r>
          </w:p>
        </w:tc>
        <w:tc>
          <w:tcPr>
            <w:tcW w:w="21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0"/>
                <w:szCs w:val="20"/>
              </w:rPr>
            </w:pPr>
            <w:r>
              <w:rPr>
                <w:rFonts w:ascii="Calibri" w:eastAsia="Calibri" w:hAnsi="Calibri" w:cs="Calibri"/>
                <w:sz w:val="22"/>
                <w:szCs w:val="22"/>
              </w:rPr>
              <w:t>$U2.238.747.000.000</w:t>
            </w:r>
          </w:p>
        </w:tc>
      </w:tr>
      <w:tr w:rsidR="00946E10">
        <w:tc>
          <w:tcPr>
            <w:tcW w:w="31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46E10" w:rsidRDefault="00CF1755">
            <w:pPr>
              <w:pStyle w:val="normal0"/>
              <w:spacing w:after="200" w:line="276" w:lineRule="auto"/>
              <w:jc w:val="both"/>
              <w:rPr>
                <w:rFonts w:ascii="Calibri" w:eastAsia="Calibri" w:hAnsi="Calibri" w:cs="Calibri"/>
                <w:sz w:val="20"/>
                <w:szCs w:val="20"/>
              </w:rPr>
            </w:pPr>
            <w:r>
              <w:rPr>
                <w:rFonts w:ascii="Calibri" w:eastAsia="Calibri" w:hAnsi="Calibri" w:cs="Calibri"/>
                <w:sz w:val="22"/>
                <w:szCs w:val="22"/>
              </w:rPr>
              <w:t>Total ANEP</w:t>
            </w:r>
          </w:p>
        </w:tc>
        <w:tc>
          <w:tcPr>
            <w:tcW w:w="21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0"/>
                <w:szCs w:val="20"/>
              </w:rPr>
            </w:pPr>
            <w:r>
              <w:rPr>
                <w:rFonts w:ascii="Calibri" w:eastAsia="Calibri" w:hAnsi="Calibri" w:cs="Calibri"/>
                <w:sz w:val="22"/>
                <w:szCs w:val="22"/>
              </w:rPr>
              <w:t>$U73.300.256.805</w:t>
            </w:r>
          </w:p>
        </w:tc>
        <w:tc>
          <w:tcPr>
            <w:tcW w:w="21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0"/>
                <w:szCs w:val="20"/>
              </w:rPr>
            </w:pPr>
            <w:r>
              <w:rPr>
                <w:rFonts w:ascii="Calibri" w:eastAsia="Calibri" w:hAnsi="Calibri" w:cs="Calibri"/>
                <w:sz w:val="22"/>
                <w:szCs w:val="22"/>
              </w:rPr>
              <w:t>$U78.655.972.794</w:t>
            </w:r>
          </w:p>
        </w:tc>
        <w:tc>
          <w:tcPr>
            <w:tcW w:w="21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0"/>
                <w:szCs w:val="20"/>
              </w:rPr>
            </w:pPr>
            <w:r>
              <w:rPr>
                <w:rFonts w:ascii="Calibri" w:eastAsia="Calibri" w:hAnsi="Calibri" w:cs="Calibri"/>
                <w:sz w:val="22"/>
                <w:szCs w:val="22"/>
              </w:rPr>
              <w:t>$U83.701.312.289</w:t>
            </w:r>
          </w:p>
        </w:tc>
      </w:tr>
      <w:tr w:rsidR="00946E10">
        <w:tc>
          <w:tcPr>
            <w:tcW w:w="31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46E10" w:rsidRDefault="00CF1755">
            <w:pPr>
              <w:pStyle w:val="normal0"/>
              <w:spacing w:after="200" w:line="276" w:lineRule="auto"/>
              <w:jc w:val="both"/>
              <w:rPr>
                <w:rFonts w:ascii="Calibri" w:eastAsia="Calibri" w:hAnsi="Calibri" w:cs="Calibri"/>
                <w:sz w:val="20"/>
                <w:szCs w:val="20"/>
              </w:rPr>
            </w:pPr>
            <w:r>
              <w:rPr>
                <w:rFonts w:ascii="Calibri" w:eastAsia="Calibri" w:hAnsi="Calibri" w:cs="Calibri"/>
                <w:sz w:val="22"/>
                <w:szCs w:val="22"/>
              </w:rPr>
              <w:t xml:space="preserve">Total </w:t>
            </w:r>
            <w:proofErr w:type="spellStart"/>
            <w:r>
              <w:rPr>
                <w:rFonts w:ascii="Calibri" w:eastAsia="Calibri" w:hAnsi="Calibri" w:cs="Calibri"/>
                <w:sz w:val="22"/>
                <w:szCs w:val="22"/>
              </w:rPr>
              <w:t>Udelar</w:t>
            </w:r>
            <w:proofErr w:type="spellEnd"/>
          </w:p>
        </w:tc>
        <w:tc>
          <w:tcPr>
            <w:tcW w:w="21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0"/>
                <w:szCs w:val="20"/>
              </w:rPr>
            </w:pPr>
            <w:r>
              <w:rPr>
                <w:rFonts w:ascii="Calibri" w:eastAsia="Calibri" w:hAnsi="Calibri" w:cs="Calibri"/>
                <w:sz w:val="22"/>
                <w:szCs w:val="22"/>
              </w:rPr>
              <w:t>$U20.701.836.449</w:t>
            </w:r>
          </w:p>
        </w:tc>
        <w:tc>
          <w:tcPr>
            <w:tcW w:w="219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0"/>
                <w:szCs w:val="20"/>
              </w:rPr>
            </w:pPr>
            <w:r>
              <w:rPr>
                <w:rFonts w:ascii="Calibri" w:eastAsia="Calibri" w:hAnsi="Calibri" w:cs="Calibri"/>
                <w:sz w:val="22"/>
                <w:szCs w:val="22"/>
              </w:rPr>
              <w:t>$U22.140.276.560</w:t>
            </w:r>
          </w:p>
        </w:tc>
        <w:tc>
          <w:tcPr>
            <w:tcW w:w="21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0"/>
                <w:szCs w:val="20"/>
              </w:rPr>
            </w:pPr>
            <w:r>
              <w:rPr>
                <w:rFonts w:ascii="Calibri" w:eastAsia="Calibri" w:hAnsi="Calibri" w:cs="Calibri"/>
                <w:sz w:val="22"/>
                <w:szCs w:val="22"/>
              </w:rPr>
              <w:t>$U23.495.355.641</w:t>
            </w:r>
          </w:p>
        </w:tc>
      </w:tr>
      <w:tr w:rsidR="00946E10">
        <w:tc>
          <w:tcPr>
            <w:tcW w:w="31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46E10" w:rsidRDefault="00CF1755">
            <w:pPr>
              <w:pStyle w:val="normal0"/>
              <w:spacing w:after="200" w:line="276" w:lineRule="auto"/>
              <w:jc w:val="both"/>
              <w:rPr>
                <w:rFonts w:ascii="Calibri" w:eastAsia="Calibri" w:hAnsi="Calibri" w:cs="Calibri"/>
                <w:sz w:val="20"/>
                <w:szCs w:val="20"/>
              </w:rPr>
            </w:pPr>
            <w:r>
              <w:rPr>
                <w:rFonts w:ascii="Calibri" w:eastAsia="Calibri" w:hAnsi="Calibri" w:cs="Calibri"/>
                <w:sz w:val="22"/>
                <w:szCs w:val="22"/>
              </w:rPr>
              <w:t xml:space="preserve">Tota </w:t>
            </w:r>
            <w:proofErr w:type="spellStart"/>
            <w:r>
              <w:rPr>
                <w:rFonts w:ascii="Calibri" w:eastAsia="Calibri" w:hAnsi="Calibri" w:cs="Calibri"/>
                <w:sz w:val="22"/>
                <w:szCs w:val="22"/>
              </w:rPr>
              <w:t>Anep</w:t>
            </w:r>
            <w:proofErr w:type="spellEnd"/>
            <w:r>
              <w:rPr>
                <w:rFonts w:ascii="Calibri" w:eastAsia="Calibri" w:hAnsi="Calibri" w:cs="Calibri"/>
                <w:sz w:val="22"/>
                <w:szCs w:val="22"/>
              </w:rPr>
              <w:t xml:space="preserve"> + </w:t>
            </w:r>
            <w:proofErr w:type="spellStart"/>
            <w:r>
              <w:rPr>
                <w:rFonts w:ascii="Calibri" w:eastAsia="Calibri" w:hAnsi="Calibri" w:cs="Calibri"/>
                <w:sz w:val="22"/>
                <w:szCs w:val="22"/>
              </w:rPr>
              <w:t>Udelar</w:t>
            </w:r>
            <w:proofErr w:type="spellEnd"/>
          </w:p>
        </w:tc>
        <w:tc>
          <w:tcPr>
            <w:tcW w:w="21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0"/>
                <w:szCs w:val="20"/>
              </w:rPr>
            </w:pPr>
            <w:r>
              <w:rPr>
                <w:rFonts w:ascii="Calibri" w:eastAsia="Calibri" w:hAnsi="Calibri" w:cs="Calibri"/>
                <w:sz w:val="22"/>
                <w:szCs w:val="22"/>
              </w:rPr>
              <w:t>$U94.002.093.254</w:t>
            </w:r>
          </w:p>
        </w:tc>
        <w:tc>
          <w:tcPr>
            <w:tcW w:w="21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0"/>
                <w:szCs w:val="20"/>
              </w:rPr>
            </w:pPr>
            <w:r>
              <w:rPr>
                <w:rFonts w:ascii="Calibri" w:eastAsia="Calibri" w:hAnsi="Calibri" w:cs="Calibri"/>
                <w:sz w:val="22"/>
                <w:szCs w:val="22"/>
              </w:rPr>
              <w:t>$U100.796.249.354</w:t>
            </w:r>
          </w:p>
        </w:tc>
        <w:tc>
          <w:tcPr>
            <w:tcW w:w="21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0"/>
                <w:szCs w:val="20"/>
              </w:rPr>
            </w:pPr>
            <w:r>
              <w:rPr>
                <w:rFonts w:ascii="Calibri" w:eastAsia="Calibri" w:hAnsi="Calibri" w:cs="Calibri"/>
                <w:sz w:val="22"/>
                <w:szCs w:val="22"/>
              </w:rPr>
              <w:t>$U107.196.667.931</w:t>
            </w:r>
          </w:p>
        </w:tc>
      </w:tr>
      <w:tr w:rsidR="00946E10">
        <w:tc>
          <w:tcPr>
            <w:tcW w:w="31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46E10" w:rsidRDefault="00CF1755">
            <w:pPr>
              <w:pStyle w:val="normal0"/>
              <w:spacing w:after="200" w:line="276" w:lineRule="auto"/>
              <w:jc w:val="both"/>
              <w:rPr>
                <w:rFonts w:ascii="Calibri" w:eastAsia="Calibri" w:hAnsi="Calibri" w:cs="Calibri"/>
                <w:sz w:val="20"/>
                <w:szCs w:val="20"/>
              </w:rPr>
            </w:pPr>
            <w:r>
              <w:rPr>
                <w:rFonts w:ascii="Calibri" w:eastAsia="Calibri" w:hAnsi="Calibri" w:cs="Calibri"/>
                <w:sz w:val="22"/>
                <w:szCs w:val="22"/>
              </w:rPr>
              <w:t>ANEP/PBI</w:t>
            </w:r>
          </w:p>
        </w:tc>
        <w:tc>
          <w:tcPr>
            <w:tcW w:w="21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0"/>
                <w:szCs w:val="20"/>
              </w:rPr>
            </w:pPr>
            <w:r>
              <w:rPr>
                <w:rFonts w:ascii="Calibri" w:eastAsia="Calibri" w:hAnsi="Calibri" w:cs="Calibri"/>
                <w:sz w:val="22"/>
                <w:szCs w:val="22"/>
              </w:rPr>
              <w:t>4,04%</w:t>
            </w:r>
          </w:p>
        </w:tc>
        <w:tc>
          <w:tcPr>
            <w:tcW w:w="21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0"/>
                <w:szCs w:val="20"/>
              </w:rPr>
            </w:pPr>
            <w:r>
              <w:rPr>
                <w:rFonts w:ascii="Calibri" w:eastAsia="Calibri" w:hAnsi="Calibri" w:cs="Calibri"/>
                <w:sz w:val="22"/>
                <w:szCs w:val="22"/>
              </w:rPr>
              <w:t>3,91%</w:t>
            </w:r>
          </w:p>
        </w:tc>
        <w:tc>
          <w:tcPr>
            <w:tcW w:w="21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0"/>
                <w:szCs w:val="20"/>
              </w:rPr>
            </w:pPr>
            <w:r>
              <w:rPr>
                <w:rFonts w:ascii="Calibri" w:eastAsia="Calibri" w:hAnsi="Calibri" w:cs="Calibri"/>
                <w:sz w:val="22"/>
                <w:szCs w:val="22"/>
              </w:rPr>
              <w:t>3,74%</w:t>
            </w:r>
          </w:p>
        </w:tc>
      </w:tr>
      <w:tr w:rsidR="00946E10">
        <w:tc>
          <w:tcPr>
            <w:tcW w:w="31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46E10" w:rsidRDefault="00CF1755">
            <w:pPr>
              <w:pStyle w:val="normal0"/>
              <w:spacing w:after="200" w:line="276" w:lineRule="auto"/>
              <w:jc w:val="both"/>
              <w:rPr>
                <w:rFonts w:ascii="Calibri" w:eastAsia="Calibri" w:hAnsi="Calibri" w:cs="Calibri"/>
                <w:sz w:val="20"/>
                <w:szCs w:val="20"/>
              </w:rPr>
            </w:pPr>
            <w:proofErr w:type="spellStart"/>
            <w:r>
              <w:rPr>
                <w:rFonts w:ascii="Calibri" w:eastAsia="Calibri" w:hAnsi="Calibri" w:cs="Calibri"/>
                <w:sz w:val="22"/>
                <w:szCs w:val="22"/>
              </w:rPr>
              <w:t>Udelar</w:t>
            </w:r>
            <w:proofErr w:type="spellEnd"/>
            <w:r>
              <w:rPr>
                <w:rFonts w:ascii="Calibri" w:eastAsia="Calibri" w:hAnsi="Calibri" w:cs="Calibri"/>
                <w:sz w:val="22"/>
                <w:szCs w:val="22"/>
              </w:rPr>
              <w:t>/PBI</w:t>
            </w:r>
          </w:p>
        </w:tc>
        <w:tc>
          <w:tcPr>
            <w:tcW w:w="21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0"/>
                <w:szCs w:val="20"/>
              </w:rPr>
            </w:pPr>
            <w:r>
              <w:rPr>
                <w:rFonts w:ascii="Calibri" w:eastAsia="Calibri" w:hAnsi="Calibri" w:cs="Calibri"/>
                <w:sz w:val="22"/>
                <w:szCs w:val="22"/>
              </w:rPr>
              <w:t>1,14%</w:t>
            </w:r>
          </w:p>
        </w:tc>
        <w:tc>
          <w:tcPr>
            <w:tcW w:w="21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0"/>
                <w:szCs w:val="20"/>
              </w:rPr>
            </w:pPr>
            <w:r>
              <w:rPr>
                <w:rFonts w:ascii="Calibri" w:eastAsia="Calibri" w:hAnsi="Calibri" w:cs="Calibri"/>
                <w:sz w:val="22"/>
                <w:szCs w:val="22"/>
              </w:rPr>
              <w:t>1,10%</w:t>
            </w:r>
          </w:p>
        </w:tc>
        <w:tc>
          <w:tcPr>
            <w:tcW w:w="21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0"/>
                <w:szCs w:val="20"/>
              </w:rPr>
            </w:pPr>
            <w:r>
              <w:rPr>
                <w:rFonts w:ascii="Calibri" w:eastAsia="Calibri" w:hAnsi="Calibri" w:cs="Calibri"/>
                <w:sz w:val="22"/>
                <w:szCs w:val="22"/>
              </w:rPr>
              <w:t>1,05%</w:t>
            </w:r>
          </w:p>
        </w:tc>
      </w:tr>
      <w:tr w:rsidR="00946E10">
        <w:tc>
          <w:tcPr>
            <w:tcW w:w="31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46E10" w:rsidRDefault="00CF1755">
            <w:pPr>
              <w:pStyle w:val="normal0"/>
              <w:spacing w:after="200" w:line="276" w:lineRule="auto"/>
              <w:jc w:val="both"/>
              <w:rPr>
                <w:rFonts w:ascii="Calibri" w:eastAsia="Calibri" w:hAnsi="Calibri" w:cs="Calibri"/>
                <w:b/>
                <w:sz w:val="20"/>
                <w:szCs w:val="20"/>
              </w:rPr>
            </w:pPr>
            <w:r>
              <w:rPr>
                <w:rFonts w:ascii="Calibri" w:eastAsia="Calibri" w:hAnsi="Calibri" w:cs="Calibri"/>
                <w:b/>
                <w:sz w:val="22"/>
                <w:szCs w:val="22"/>
              </w:rPr>
              <w:t>(</w:t>
            </w:r>
            <w:proofErr w:type="spellStart"/>
            <w:r>
              <w:rPr>
                <w:rFonts w:ascii="Calibri" w:eastAsia="Calibri" w:hAnsi="Calibri" w:cs="Calibri"/>
                <w:b/>
                <w:sz w:val="22"/>
                <w:szCs w:val="22"/>
              </w:rPr>
              <w:t>ANEP+UdelaR</w:t>
            </w:r>
            <w:proofErr w:type="spellEnd"/>
            <w:r>
              <w:rPr>
                <w:rFonts w:ascii="Calibri" w:eastAsia="Calibri" w:hAnsi="Calibri" w:cs="Calibri"/>
                <w:b/>
                <w:sz w:val="22"/>
                <w:szCs w:val="22"/>
              </w:rPr>
              <w:t>)/PBI</w:t>
            </w:r>
          </w:p>
        </w:tc>
        <w:tc>
          <w:tcPr>
            <w:tcW w:w="21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b/>
                <w:sz w:val="20"/>
                <w:szCs w:val="20"/>
              </w:rPr>
            </w:pPr>
            <w:r>
              <w:rPr>
                <w:rFonts w:ascii="Calibri" w:eastAsia="Calibri" w:hAnsi="Calibri" w:cs="Calibri"/>
                <w:b/>
                <w:sz w:val="22"/>
                <w:szCs w:val="22"/>
              </w:rPr>
              <w:t>5,18%</w:t>
            </w:r>
          </w:p>
        </w:tc>
        <w:tc>
          <w:tcPr>
            <w:tcW w:w="21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b/>
                <w:sz w:val="20"/>
                <w:szCs w:val="20"/>
              </w:rPr>
            </w:pPr>
            <w:r>
              <w:rPr>
                <w:rFonts w:ascii="Calibri" w:eastAsia="Calibri" w:hAnsi="Calibri" w:cs="Calibri"/>
                <w:b/>
                <w:sz w:val="22"/>
                <w:szCs w:val="22"/>
              </w:rPr>
              <w:t>5,01%</w:t>
            </w:r>
          </w:p>
        </w:tc>
        <w:tc>
          <w:tcPr>
            <w:tcW w:w="21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b/>
                <w:sz w:val="20"/>
                <w:szCs w:val="20"/>
              </w:rPr>
            </w:pPr>
            <w:r>
              <w:rPr>
                <w:rFonts w:ascii="Calibri" w:eastAsia="Calibri" w:hAnsi="Calibri" w:cs="Calibri"/>
                <w:b/>
                <w:sz w:val="22"/>
                <w:szCs w:val="22"/>
              </w:rPr>
              <w:t>4,79%</w:t>
            </w:r>
          </w:p>
        </w:tc>
      </w:tr>
    </w:tbl>
    <w:p w:rsidR="00946E10" w:rsidRDefault="00CF1755">
      <w:pPr>
        <w:pStyle w:val="normal0"/>
        <w:spacing w:after="200" w:line="276" w:lineRule="auto"/>
        <w:jc w:val="both"/>
        <w:rPr>
          <w:rFonts w:ascii="Calibri" w:eastAsia="Calibri" w:hAnsi="Calibri" w:cs="Calibri"/>
          <w:sz w:val="18"/>
          <w:szCs w:val="18"/>
        </w:rPr>
      </w:pPr>
      <w:r>
        <w:rPr>
          <w:rFonts w:ascii="Calibri" w:eastAsia="Calibri" w:hAnsi="Calibri" w:cs="Calibri"/>
          <w:b/>
          <w:sz w:val="18"/>
          <w:szCs w:val="18"/>
        </w:rPr>
        <w:t xml:space="preserve">Fuente: </w:t>
      </w:r>
      <w:r>
        <w:rPr>
          <w:rFonts w:ascii="Calibri" w:eastAsia="Calibri" w:hAnsi="Calibri" w:cs="Calibri"/>
          <w:sz w:val="18"/>
          <w:szCs w:val="18"/>
        </w:rPr>
        <w:t>Elaboración propia con datos de la Contaduría General de la Nación y de la Rendición de Cuentas del Ejercicio 2015.</w:t>
      </w:r>
    </w:p>
    <w:p w:rsidR="00946E10" w:rsidRDefault="00CF1755">
      <w:pPr>
        <w:pStyle w:val="normal0"/>
        <w:spacing w:after="200" w:line="276" w:lineRule="auto"/>
        <w:jc w:val="both"/>
        <w:rPr>
          <w:rFonts w:ascii="Calibri" w:eastAsia="Calibri" w:hAnsi="Calibri" w:cs="Calibri"/>
          <w:sz w:val="22"/>
          <w:szCs w:val="22"/>
        </w:rPr>
      </w:pPr>
      <w:r>
        <w:rPr>
          <w:rFonts w:ascii="Calibri" w:eastAsia="Calibri" w:hAnsi="Calibri" w:cs="Calibri"/>
          <w:sz w:val="22"/>
          <w:szCs w:val="22"/>
        </w:rPr>
        <w:t xml:space="preserve">Por lo tanto, en el presente ejercicio estático, se muestra que con el pedido de destinar un 6% del PBI para ANEP y </w:t>
      </w:r>
      <w:proofErr w:type="spellStart"/>
      <w:r>
        <w:rPr>
          <w:rFonts w:ascii="Calibri" w:eastAsia="Calibri" w:hAnsi="Calibri" w:cs="Calibri"/>
          <w:sz w:val="22"/>
          <w:szCs w:val="22"/>
        </w:rPr>
        <w:t>UdelaR</w:t>
      </w:r>
      <w:proofErr w:type="spellEnd"/>
      <w:r>
        <w:rPr>
          <w:rFonts w:ascii="Calibri" w:eastAsia="Calibri" w:hAnsi="Calibri" w:cs="Calibri"/>
          <w:sz w:val="22"/>
          <w:szCs w:val="22"/>
        </w:rPr>
        <w:t xml:space="preserve"> se podría cumplir con estas reivindicaciones salariales. Es decir, destinando ese porcentaje del PBI a la educación se puede conseguir un salto sustantivo en la carrera docente y por tanto en la calidad de la educación pública.</w:t>
      </w:r>
    </w:p>
    <w:p w:rsidR="00946E10" w:rsidRDefault="00CF1755">
      <w:pPr>
        <w:pStyle w:val="normal0"/>
        <w:spacing w:after="200" w:line="276" w:lineRule="auto"/>
        <w:jc w:val="both"/>
        <w:rPr>
          <w:rFonts w:ascii="Calibri" w:eastAsia="Calibri" w:hAnsi="Calibri" w:cs="Calibri"/>
          <w:sz w:val="22"/>
          <w:szCs w:val="22"/>
        </w:rPr>
      </w:pPr>
      <w:r>
        <w:rPr>
          <w:rFonts w:ascii="Calibri" w:eastAsia="Calibri" w:hAnsi="Calibri" w:cs="Calibri"/>
          <w:sz w:val="22"/>
          <w:szCs w:val="22"/>
        </w:rPr>
        <w:t xml:space="preserve">En este sentido, al destinarse el 6% del PBI a la ANEP y la </w:t>
      </w:r>
      <w:proofErr w:type="spellStart"/>
      <w:r>
        <w:rPr>
          <w:rFonts w:ascii="Calibri" w:eastAsia="Calibri" w:hAnsi="Calibri" w:cs="Calibri"/>
          <w:sz w:val="22"/>
          <w:szCs w:val="22"/>
        </w:rPr>
        <w:t>Udelar</w:t>
      </w:r>
      <w:proofErr w:type="spellEnd"/>
      <w:r>
        <w:rPr>
          <w:rFonts w:ascii="Calibri" w:eastAsia="Calibri" w:hAnsi="Calibri" w:cs="Calibri"/>
          <w:sz w:val="22"/>
          <w:szCs w:val="22"/>
        </w:rPr>
        <w:t>, se puede cumplir con la reivindicación salarial de la CSEU y aún queda “margen” para conquistar otras reivindicaciones asociadas a la eliminación de inequidades, así como también mejorar la calidad de la infraestructura y creación de nuevos cargos.</w:t>
      </w:r>
    </w:p>
    <w:p w:rsidR="00946E10" w:rsidRDefault="00CF1755">
      <w:pPr>
        <w:pStyle w:val="normal0"/>
        <w:spacing w:after="200" w:line="276" w:lineRule="auto"/>
        <w:jc w:val="both"/>
        <w:rPr>
          <w:rFonts w:ascii="Calibri" w:eastAsia="Calibri" w:hAnsi="Calibri" w:cs="Calibri"/>
          <w:b/>
          <w:sz w:val="22"/>
          <w:szCs w:val="22"/>
        </w:rPr>
      </w:pPr>
      <w:r>
        <w:rPr>
          <w:rFonts w:ascii="Calibri" w:eastAsia="Calibri" w:hAnsi="Calibri" w:cs="Calibri"/>
          <w:b/>
          <w:sz w:val="22"/>
          <w:szCs w:val="22"/>
        </w:rPr>
        <w:t>Escenario 2: Considerando como base de cálculo los salarios líquidos de la CSEU</w:t>
      </w:r>
    </w:p>
    <w:p w:rsidR="00946E10" w:rsidRDefault="00CF1755">
      <w:pPr>
        <w:pStyle w:val="normal0"/>
        <w:spacing w:after="200" w:line="276" w:lineRule="auto"/>
        <w:jc w:val="both"/>
        <w:rPr>
          <w:rFonts w:ascii="Calibri" w:eastAsia="Calibri" w:hAnsi="Calibri" w:cs="Calibri"/>
          <w:b/>
          <w:sz w:val="22"/>
          <w:szCs w:val="22"/>
        </w:rPr>
      </w:pPr>
      <w:r>
        <w:rPr>
          <w:rFonts w:ascii="Calibri" w:eastAsia="Calibri" w:hAnsi="Calibri" w:cs="Calibri"/>
          <w:b/>
          <w:sz w:val="22"/>
          <w:szCs w:val="22"/>
        </w:rPr>
        <w:t>Reivindicación salarial de la CSEU</w:t>
      </w:r>
    </w:p>
    <w:p w:rsidR="00946E10" w:rsidRDefault="00CF1755">
      <w:pPr>
        <w:pStyle w:val="normal0"/>
        <w:spacing w:after="200" w:line="276" w:lineRule="auto"/>
        <w:jc w:val="both"/>
        <w:rPr>
          <w:rFonts w:ascii="Calibri" w:eastAsia="Calibri" w:hAnsi="Calibri" w:cs="Calibri"/>
          <w:sz w:val="22"/>
          <w:szCs w:val="22"/>
        </w:rPr>
      </w:pPr>
      <w:r>
        <w:rPr>
          <w:rFonts w:ascii="Calibri" w:eastAsia="Calibri" w:hAnsi="Calibri" w:cs="Calibri"/>
          <w:sz w:val="22"/>
          <w:szCs w:val="22"/>
        </w:rPr>
        <w:t>El objetivo es que ningún docente grado 1 con 20 horas aula por semana, gane menos de la media canasta publicada por el Semanario Búsqueda: U$ 35.469. Comparando el valor de la canasta con el salario líquido</w:t>
      </w:r>
      <w:r>
        <w:rPr>
          <w:rFonts w:ascii="Calibri" w:eastAsia="Calibri" w:hAnsi="Calibri" w:cs="Calibri"/>
          <w:sz w:val="22"/>
          <w:szCs w:val="22"/>
          <w:vertAlign w:val="superscript"/>
        </w:rPr>
        <w:footnoteReference w:id="2"/>
      </w:r>
      <w:r>
        <w:rPr>
          <w:rFonts w:ascii="Calibri" w:eastAsia="Calibri" w:hAnsi="Calibri" w:cs="Calibri"/>
          <w:sz w:val="22"/>
          <w:szCs w:val="22"/>
        </w:rPr>
        <w:t xml:space="preserve"> que actualmente recibe de un docente grado 1, se observa que es necesario un aumento salarial de 68%.</w:t>
      </w:r>
    </w:p>
    <w:p w:rsidR="00946E10" w:rsidRDefault="00CF1755">
      <w:pPr>
        <w:pStyle w:val="normal0"/>
        <w:spacing w:line="276" w:lineRule="auto"/>
        <w:jc w:val="both"/>
        <w:rPr>
          <w:rFonts w:ascii="Calibri" w:eastAsia="Calibri" w:hAnsi="Calibri" w:cs="Calibri"/>
          <w:b/>
          <w:sz w:val="22"/>
          <w:szCs w:val="22"/>
        </w:rPr>
      </w:pPr>
      <w:r>
        <w:rPr>
          <w:rFonts w:ascii="Calibri" w:eastAsia="Calibri" w:hAnsi="Calibri" w:cs="Calibri"/>
          <w:b/>
          <w:sz w:val="22"/>
          <w:szCs w:val="22"/>
        </w:rPr>
        <w:t>Cuadro 1.</w:t>
      </w:r>
      <w:r>
        <w:rPr>
          <w:rFonts w:ascii="Calibri" w:eastAsia="Calibri" w:hAnsi="Calibri" w:cs="Calibri"/>
          <w:sz w:val="22"/>
          <w:szCs w:val="22"/>
        </w:rPr>
        <w:t xml:space="preserve"> </w:t>
      </w:r>
      <w:r>
        <w:rPr>
          <w:rFonts w:ascii="Calibri" w:eastAsia="Calibri" w:hAnsi="Calibri" w:cs="Calibri"/>
          <w:b/>
          <w:sz w:val="22"/>
          <w:szCs w:val="22"/>
        </w:rPr>
        <w:t>Relación Docente G°1 con Media Canasta (año 2017)</w:t>
      </w:r>
    </w:p>
    <w:tbl>
      <w:tblPr>
        <w:tblStyle w:val="a3"/>
        <w:tblW w:w="8865"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915"/>
        <w:gridCol w:w="1950"/>
      </w:tblGrid>
      <w:tr w:rsidR="00946E10">
        <w:tc>
          <w:tcPr>
            <w:tcW w:w="69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line="276" w:lineRule="auto"/>
              <w:rPr>
                <w:rFonts w:ascii="Calibri" w:eastAsia="Calibri" w:hAnsi="Calibri" w:cs="Calibri"/>
                <w:sz w:val="22"/>
                <w:szCs w:val="22"/>
              </w:rPr>
            </w:pPr>
            <w:r>
              <w:rPr>
                <w:rFonts w:ascii="Calibri" w:eastAsia="Calibri" w:hAnsi="Calibri" w:cs="Calibri"/>
                <w:sz w:val="22"/>
                <w:szCs w:val="22"/>
                <w:highlight w:val="white"/>
              </w:rPr>
              <w:t>Remuneración Docente Gº 1 del 1er Ciclo Efectivo TE por 20 horas; líquido.</w:t>
            </w:r>
          </w:p>
        </w:tc>
        <w:tc>
          <w:tcPr>
            <w:tcW w:w="19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line="276" w:lineRule="auto"/>
              <w:rPr>
                <w:rFonts w:ascii="Calibri" w:eastAsia="Calibri" w:hAnsi="Calibri" w:cs="Calibri"/>
                <w:sz w:val="22"/>
                <w:szCs w:val="22"/>
              </w:rPr>
            </w:pPr>
            <w:r>
              <w:rPr>
                <w:rFonts w:ascii="Calibri" w:eastAsia="Calibri" w:hAnsi="Calibri" w:cs="Calibri"/>
                <w:sz w:val="22"/>
                <w:szCs w:val="22"/>
              </w:rPr>
              <w:t>$U21.182,93</w:t>
            </w:r>
          </w:p>
        </w:tc>
      </w:tr>
      <w:tr w:rsidR="00946E10">
        <w:tc>
          <w:tcPr>
            <w:tcW w:w="69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line="276" w:lineRule="auto"/>
              <w:rPr>
                <w:rFonts w:ascii="Calibri" w:eastAsia="Calibri" w:hAnsi="Calibri" w:cs="Calibri"/>
                <w:sz w:val="22"/>
                <w:szCs w:val="22"/>
              </w:rPr>
            </w:pPr>
            <w:r>
              <w:rPr>
                <w:rFonts w:ascii="Calibri" w:eastAsia="Calibri" w:hAnsi="Calibri" w:cs="Calibri"/>
                <w:sz w:val="22"/>
                <w:szCs w:val="22"/>
                <w:highlight w:val="white"/>
              </w:rPr>
              <w:t>Valor de media canasta Búsqueda</w:t>
            </w:r>
          </w:p>
        </w:tc>
        <w:tc>
          <w:tcPr>
            <w:tcW w:w="19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line="276" w:lineRule="auto"/>
              <w:rPr>
                <w:rFonts w:ascii="Calibri" w:eastAsia="Calibri" w:hAnsi="Calibri" w:cs="Calibri"/>
                <w:sz w:val="22"/>
                <w:szCs w:val="22"/>
              </w:rPr>
            </w:pPr>
            <w:r>
              <w:rPr>
                <w:rFonts w:ascii="Calibri" w:eastAsia="Calibri" w:hAnsi="Calibri" w:cs="Calibri"/>
                <w:sz w:val="22"/>
                <w:szCs w:val="22"/>
              </w:rPr>
              <w:t>$U35.527,50</w:t>
            </w:r>
          </w:p>
        </w:tc>
      </w:tr>
      <w:tr w:rsidR="00946E10">
        <w:tc>
          <w:tcPr>
            <w:tcW w:w="69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line="276" w:lineRule="auto"/>
              <w:rPr>
                <w:rFonts w:ascii="Calibri" w:eastAsia="Calibri" w:hAnsi="Calibri" w:cs="Calibri"/>
                <w:sz w:val="22"/>
                <w:szCs w:val="22"/>
              </w:rPr>
            </w:pPr>
            <w:r>
              <w:rPr>
                <w:rFonts w:ascii="Calibri" w:eastAsia="Calibri" w:hAnsi="Calibri" w:cs="Calibri"/>
                <w:sz w:val="22"/>
                <w:szCs w:val="22"/>
              </w:rPr>
              <w:t>Coeficiente</w:t>
            </w:r>
          </w:p>
        </w:tc>
        <w:tc>
          <w:tcPr>
            <w:tcW w:w="19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line="276" w:lineRule="auto"/>
              <w:rPr>
                <w:rFonts w:ascii="Calibri" w:eastAsia="Calibri" w:hAnsi="Calibri" w:cs="Calibri"/>
                <w:sz w:val="22"/>
                <w:szCs w:val="22"/>
              </w:rPr>
            </w:pPr>
            <w:r>
              <w:rPr>
                <w:rFonts w:ascii="Calibri" w:eastAsia="Calibri" w:hAnsi="Calibri" w:cs="Calibri"/>
                <w:sz w:val="22"/>
                <w:szCs w:val="22"/>
              </w:rPr>
              <w:t>1,68</w:t>
            </w:r>
          </w:p>
        </w:tc>
      </w:tr>
    </w:tbl>
    <w:p w:rsidR="00946E10" w:rsidRDefault="00CF1755">
      <w:pPr>
        <w:pStyle w:val="normal0"/>
        <w:spacing w:after="200" w:line="276" w:lineRule="auto"/>
        <w:jc w:val="both"/>
        <w:rPr>
          <w:rFonts w:ascii="Calibri" w:eastAsia="Calibri" w:hAnsi="Calibri" w:cs="Calibri"/>
          <w:sz w:val="18"/>
          <w:szCs w:val="18"/>
        </w:rPr>
      </w:pPr>
      <w:r>
        <w:rPr>
          <w:rFonts w:ascii="Calibri" w:eastAsia="Calibri" w:hAnsi="Calibri" w:cs="Calibri"/>
          <w:b/>
          <w:sz w:val="18"/>
          <w:szCs w:val="18"/>
        </w:rPr>
        <w:t>Fuente:</w:t>
      </w:r>
      <w:r>
        <w:rPr>
          <w:rFonts w:ascii="Calibri" w:eastAsia="Calibri" w:hAnsi="Calibri" w:cs="Calibri"/>
          <w:sz w:val="18"/>
          <w:szCs w:val="18"/>
        </w:rPr>
        <w:t xml:space="preserve"> elaboración propia en base a la canasta del Semanario Búsqueda y datos administrativos de la ANEP.</w:t>
      </w:r>
    </w:p>
    <w:p w:rsidR="00946E10" w:rsidRDefault="00CF1755">
      <w:pPr>
        <w:pStyle w:val="normal0"/>
        <w:spacing w:after="200" w:line="276" w:lineRule="auto"/>
        <w:jc w:val="both"/>
        <w:rPr>
          <w:rFonts w:ascii="Calibri" w:eastAsia="Calibri" w:hAnsi="Calibri" w:cs="Calibri"/>
          <w:b/>
          <w:sz w:val="22"/>
          <w:szCs w:val="22"/>
        </w:rPr>
      </w:pPr>
      <w:r>
        <w:rPr>
          <w:rFonts w:ascii="Calibri" w:eastAsia="Calibri" w:hAnsi="Calibri" w:cs="Calibri"/>
          <w:b/>
          <w:sz w:val="22"/>
          <w:szCs w:val="22"/>
        </w:rPr>
        <w:t xml:space="preserve">Reivindicación salarial de los funcionarios de la </w:t>
      </w:r>
      <w:proofErr w:type="spellStart"/>
      <w:r>
        <w:rPr>
          <w:rFonts w:ascii="Calibri" w:eastAsia="Calibri" w:hAnsi="Calibri" w:cs="Calibri"/>
          <w:b/>
          <w:sz w:val="22"/>
          <w:szCs w:val="22"/>
        </w:rPr>
        <w:t>Udelar</w:t>
      </w:r>
      <w:proofErr w:type="spellEnd"/>
    </w:p>
    <w:p w:rsidR="00946E10" w:rsidRDefault="00CF1755">
      <w:pPr>
        <w:pStyle w:val="normal0"/>
        <w:spacing w:after="200" w:line="276" w:lineRule="auto"/>
        <w:jc w:val="both"/>
        <w:rPr>
          <w:rFonts w:ascii="Calibri" w:eastAsia="Calibri" w:hAnsi="Calibri" w:cs="Calibri"/>
          <w:sz w:val="22"/>
          <w:szCs w:val="22"/>
        </w:rPr>
      </w:pPr>
      <w:r>
        <w:rPr>
          <w:rFonts w:ascii="Calibri" w:eastAsia="Calibri" w:hAnsi="Calibri" w:cs="Calibri"/>
          <w:sz w:val="22"/>
          <w:szCs w:val="22"/>
        </w:rPr>
        <w:t xml:space="preserve">El objetivo es que ningún/a trabajador/a de gestión y servicios al ingreso -grado 5- con 40 horas semanales </w:t>
      </w:r>
      <w:r>
        <w:rPr>
          <w:rFonts w:ascii="Calibri" w:eastAsia="Calibri" w:hAnsi="Calibri" w:cs="Calibri"/>
          <w:sz w:val="22"/>
          <w:szCs w:val="22"/>
        </w:rPr>
        <w:lastRenderedPageBreak/>
        <w:t>gane -en términos nominales- menos de 10 BPC (</w:t>
      </w:r>
      <w:r>
        <w:rPr>
          <w:rFonts w:ascii="Calibri" w:eastAsia="Calibri" w:hAnsi="Calibri" w:cs="Calibri"/>
          <w:sz w:val="22"/>
          <w:szCs w:val="22"/>
          <w:highlight w:val="white"/>
        </w:rPr>
        <w:t>Base de Prestaciones y Contribuciones, ver Anexo I)</w:t>
      </w:r>
      <w:r>
        <w:rPr>
          <w:rFonts w:ascii="Calibri" w:eastAsia="Calibri" w:hAnsi="Calibri" w:cs="Calibri"/>
          <w:sz w:val="22"/>
          <w:szCs w:val="22"/>
        </w:rPr>
        <w:t>. Al realizar la comparación entre el valor de 10 BPC y el salario vigente al 2017, se observa que es necesario un aumento salarial de 49%.</w:t>
      </w:r>
    </w:p>
    <w:p w:rsidR="00946E10" w:rsidRDefault="00CF1755">
      <w:pPr>
        <w:pStyle w:val="normal0"/>
        <w:spacing w:after="200" w:line="276" w:lineRule="auto"/>
        <w:jc w:val="both"/>
        <w:rPr>
          <w:rFonts w:ascii="Calibri" w:eastAsia="Calibri" w:hAnsi="Calibri" w:cs="Calibri"/>
          <w:b/>
          <w:sz w:val="22"/>
          <w:szCs w:val="22"/>
        </w:rPr>
      </w:pPr>
      <w:r>
        <w:rPr>
          <w:rFonts w:ascii="Calibri" w:eastAsia="Calibri" w:hAnsi="Calibri" w:cs="Calibri"/>
          <w:b/>
          <w:sz w:val="22"/>
          <w:szCs w:val="22"/>
        </w:rPr>
        <w:t>Cuadro 2.</w:t>
      </w:r>
      <w:r>
        <w:rPr>
          <w:rFonts w:ascii="Calibri" w:eastAsia="Calibri" w:hAnsi="Calibri" w:cs="Calibri"/>
          <w:sz w:val="22"/>
          <w:szCs w:val="22"/>
        </w:rPr>
        <w:t xml:space="preserve"> </w:t>
      </w:r>
      <w:r>
        <w:rPr>
          <w:rFonts w:ascii="Calibri" w:eastAsia="Calibri" w:hAnsi="Calibri" w:cs="Calibri"/>
          <w:b/>
          <w:sz w:val="22"/>
          <w:szCs w:val="22"/>
        </w:rPr>
        <w:t>Relación de un trabajador de gestión y servicios G°5 con 10 BPC (año 2017)</w:t>
      </w:r>
    </w:p>
    <w:tbl>
      <w:tblPr>
        <w:tblStyle w:val="a4"/>
        <w:tblW w:w="8895"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185"/>
        <w:gridCol w:w="1710"/>
      </w:tblGrid>
      <w:tr w:rsidR="00946E10">
        <w:tc>
          <w:tcPr>
            <w:tcW w:w="71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line="276" w:lineRule="auto"/>
              <w:rPr>
                <w:rFonts w:ascii="Calibri" w:eastAsia="Calibri" w:hAnsi="Calibri" w:cs="Calibri"/>
                <w:b/>
                <w:sz w:val="20"/>
                <w:szCs w:val="20"/>
              </w:rPr>
            </w:pPr>
            <w:r>
              <w:rPr>
                <w:rFonts w:ascii="Calibri" w:eastAsia="Calibri" w:hAnsi="Calibri" w:cs="Calibri"/>
                <w:b/>
                <w:sz w:val="22"/>
                <w:szCs w:val="22"/>
              </w:rPr>
              <w:t xml:space="preserve">Remuneración nominal funcionario </w:t>
            </w:r>
            <w:proofErr w:type="spellStart"/>
            <w:r>
              <w:rPr>
                <w:rFonts w:ascii="Calibri" w:eastAsia="Calibri" w:hAnsi="Calibri" w:cs="Calibri"/>
                <w:b/>
                <w:sz w:val="22"/>
                <w:szCs w:val="22"/>
              </w:rPr>
              <w:t>Udelar</w:t>
            </w:r>
            <w:proofErr w:type="spellEnd"/>
            <w:r>
              <w:rPr>
                <w:rFonts w:ascii="Calibri" w:eastAsia="Calibri" w:hAnsi="Calibri" w:cs="Calibri"/>
                <w:b/>
                <w:sz w:val="22"/>
                <w:szCs w:val="22"/>
              </w:rPr>
              <w:t xml:space="preserve"> Gº5 -40 horas semanales</w:t>
            </w:r>
          </w:p>
        </w:tc>
        <w:tc>
          <w:tcPr>
            <w:tcW w:w="17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line="276" w:lineRule="auto"/>
              <w:jc w:val="center"/>
              <w:rPr>
                <w:rFonts w:ascii="Calibri" w:eastAsia="Calibri" w:hAnsi="Calibri" w:cs="Calibri"/>
                <w:sz w:val="20"/>
                <w:szCs w:val="20"/>
              </w:rPr>
            </w:pPr>
            <w:r>
              <w:rPr>
                <w:rFonts w:ascii="Calibri" w:eastAsia="Calibri" w:hAnsi="Calibri" w:cs="Calibri"/>
                <w:sz w:val="22"/>
                <w:szCs w:val="22"/>
              </w:rPr>
              <w:t>$U24.312,00</w:t>
            </w:r>
          </w:p>
        </w:tc>
      </w:tr>
      <w:tr w:rsidR="00946E10">
        <w:tc>
          <w:tcPr>
            <w:tcW w:w="71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line="276" w:lineRule="auto"/>
              <w:rPr>
                <w:rFonts w:ascii="Calibri" w:eastAsia="Calibri" w:hAnsi="Calibri" w:cs="Calibri"/>
                <w:sz w:val="20"/>
                <w:szCs w:val="20"/>
              </w:rPr>
            </w:pPr>
            <w:r>
              <w:rPr>
                <w:rFonts w:ascii="Calibri" w:eastAsia="Calibri" w:hAnsi="Calibri" w:cs="Calibri"/>
                <w:sz w:val="22"/>
                <w:szCs w:val="22"/>
              </w:rPr>
              <w:t>10 BPC</w:t>
            </w:r>
          </w:p>
        </w:tc>
        <w:tc>
          <w:tcPr>
            <w:tcW w:w="17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line="276" w:lineRule="auto"/>
              <w:jc w:val="center"/>
              <w:rPr>
                <w:rFonts w:ascii="Calibri" w:eastAsia="Calibri" w:hAnsi="Calibri" w:cs="Calibri"/>
                <w:sz w:val="20"/>
                <w:szCs w:val="20"/>
              </w:rPr>
            </w:pPr>
            <w:r>
              <w:rPr>
                <w:rFonts w:ascii="Calibri" w:eastAsia="Calibri" w:hAnsi="Calibri" w:cs="Calibri"/>
                <w:sz w:val="22"/>
                <w:szCs w:val="22"/>
              </w:rPr>
              <w:t>$U36.110,00</w:t>
            </w:r>
          </w:p>
        </w:tc>
      </w:tr>
      <w:tr w:rsidR="00946E10">
        <w:tc>
          <w:tcPr>
            <w:tcW w:w="71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line="276" w:lineRule="auto"/>
              <w:rPr>
                <w:rFonts w:ascii="Calibri" w:eastAsia="Calibri" w:hAnsi="Calibri" w:cs="Calibri"/>
                <w:sz w:val="20"/>
                <w:szCs w:val="20"/>
              </w:rPr>
            </w:pPr>
            <w:r>
              <w:rPr>
                <w:rFonts w:ascii="Calibri" w:eastAsia="Calibri" w:hAnsi="Calibri" w:cs="Calibri"/>
                <w:sz w:val="22"/>
                <w:szCs w:val="22"/>
              </w:rPr>
              <w:t>Coeficiente</w:t>
            </w:r>
          </w:p>
        </w:tc>
        <w:tc>
          <w:tcPr>
            <w:tcW w:w="17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line="276" w:lineRule="auto"/>
              <w:jc w:val="center"/>
              <w:rPr>
                <w:rFonts w:ascii="Calibri" w:eastAsia="Calibri" w:hAnsi="Calibri" w:cs="Calibri"/>
                <w:sz w:val="20"/>
                <w:szCs w:val="20"/>
              </w:rPr>
            </w:pPr>
            <w:r>
              <w:rPr>
                <w:rFonts w:ascii="Calibri" w:eastAsia="Calibri" w:hAnsi="Calibri" w:cs="Calibri"/>
                <w:sz w:val="22"/>
                <w:szCs w:val="22"/>
              </w:rPr>
              <w:t>1,49</w:t>
            </w:r>
          </w:p>
        </w:tc>
      </w:tr>
    </w:tbl>
    <w:p w:rsidR="00946E10" w:rsidRDefault="00CF1755">
      <w:pPr>
        <w:pStyle w:val="normal0"/>
        <w:spacing w:after="200" w:line="276" w:lineRule="auto"/>
        <w:jc w:val="both"/>
        <w:rPr>
          <w:rFonts w:ascii="Calibri" w:eastAsia="Calibri" w:hAnsi="Calibri" w:cs="Calibri"/>
          <w:sz w:val="22"/>
          <w:szCs w:val="22"/>
        </w:rPr>
      </w:pPr>
      <w:r>
        <w:rPr>
          <w:rFonts w:ascii="Calibri" w:eastAsia="Calibri" w:hAnsi="Calibri" w:cs="Calibri"/>
          <w:b/>
          <w:sz w:val="18"/>
          <w:szCs w:val="18"/>
        </w:rPr>
        <w:t xml:space="preserve">Fuente: </w:t>
      </w:r>
      <w:r>
        <w:rPr>
          <w:rFonts w:ascii="Calibri" w:eastAsia="Calibri" w:hAnsi="Calibri" w:cs="Calibri"/>
          <w:sz w:val="18"/>
          <w:szCs w:val="18"/>
        </w:rPr>
        <w:t xml:space="preserve">elaboración propia en base a datos administrativos de la </w:t>
      </w:r>
      <w:proofErr w:type="spellStart"/>
      <w:r>
        <w:rPr>
          <w:rFonts w:ascii="Calibri" w:eastAsia="Calibri" w:hAnsi="Calibri" w:cs="Calibri"/>
          <w:sz w:val="18"/>
          <w:szCs w:val="18"/>
        </w:rPr>
        <w:t>Udelar</w:t>
      </w:r>
      <w:proofErr w:type="spellEnd"/>
    </w:p>
    <w:p w:rsidR="00946E10" w:rsidRDefault="00CF1755">
      <w:pPr>
        <w:pStyle w:val="normal0"/>
        <w:spacing w:after="200" w:line="276" w:lineRule="auto"/>
        <w:jc w:val="both"/>
        <w:rPr>
          <w:rFonts w:ascii="Calibri" w:eastAsia="Calibri" w:hAnsi="Calibri" w:cs="Calibri"/>
          <w:b/>
          <w:sz w:val="22"/>
          <w:szCs w:val="22"/>
        </w:rPr>
      </w:pPr>
      <w:r>
        <w:rPr>
          <w:rFonts w:ascii="Calibri" w:eastAsia="Calibri" w:hAnsi="Calibri" w:cs="Calibri"/>
          <w:b/>
          <w:sz w:val="22"/>
          <w:szCs w:val="22"/>
        </w:rPr>
        <w:t>Presupuesto ANEP-</w:t>
      </w:r>
      <w:proofErr w:type="spellStart"/>
      <w:r>
        <w:rPr>
          <w:rFonts w:ascii="Calibri" w:eastAsia="Calibri" w:hAnsi="Calibri" w:cs="Calibri"/>
          <w:b/>
          <w:sz w:val="22"/>
          <w:szCs w:val="22"/>
        </w:rPr>
        <w:t>UdelaR</w:t>
      </w:r>
      <w:proofErr w:type="spellEnd"/>
      <w:r>
        <w:rPr>
          <w:rFonts w:ascii="Calibri" w:eastAsia="Calibri" w:hAnsi="Calibri" w:cs="Calibri"/>
          <w:b/>
          <w:sz w:val="22"/>
          <w:szCs w:val="22"/>
        </w:rPr>
        <w:t xml:space="preserve"> necesario para lograr las reivindicaciones salariales</w:t>
      </w:r>
    </w:p>
    <w:p w:rsidR="00946E10" w:rsidRDefault="00CF1755">
      <w:pPr>
        <w:pStyle w:val="normal0"/>
        <w:spacing w:after="200" w:line="276" w:lineRule="auto"/>
        <w:jc w:val="both"/>
        <w:rPr>
          <w:rFonts w:ascii="Calibri" w:eastAsia="Calibri" w:hAnsi="Calibri" w:cs="Calibri"/>
          <w:sz w:val="22"/>
          <w:szCs w:val="22"/>
        </w:rPr>
      </w:pPr>
      <w:r>
        <w:rPr>
          <w:rFonts w:ascii="Calibri" w:eastAsia="Calibri" w:hAnsi="Calibri" w:cs="Calibri"/>
          <w:sz w:val="22"/>
          <w:szCs w:val="22"/>
        </w:rPr>
        <w:t xml:space="preserve">A partir de datos de la Contaduría General de la Nación es posible conocer el crédito vigente que tiene cada organismo para el 2017. En la columna dos del cuadro 3 se presenta el crédito vigente para la Masa Salarial (rubro cero) de la ANEP y la </w:t>
      </w:r>
      <w:proofErr w:type="spellStart"/>
      <w:r>
        <w:rPr>
          <w:rFonts w:ascii="Calibri" w:eastAsia="Calibri" w:hAnsi="Calibri" w:cs="Calibri"/>
          <w:sz w:val="22"/>
          <w:szCs w:val="22"/>
        </w:rPr>
        <w:t>Udelar</w:t>
      </w:r>
      <w:proofErr w:type="spellEnd"/>
      <w:r>
        <w:rPr>
          <w:rFonts w:ascii="Calibri" w:eastAsia="Calibri" w:hAnsi="Calibri" w:cs="Calibri"/>
          <w:sz w:val="22"/>
          <w:szCs w:val="22"/>
        </w:rPr>
        <w:t xml:space="preserve">. Con los datos del crédito total y el crédito para masa salarial se calcula el peso de la masa salarial en el total: siendo 86,98% para la ANEP y 82,72% para la </w:t>
      </w:r>
      <w:proofErr w:type="spellStart"/>
      <w:r>
        <w:rPr>
          <w:rFonts w:ascii="Calibri" w:eastAsia="Calibri" w:hAnsi="Calibri" w:cs="Calibri"/>
          <w:sz w:val="22"/>
          <w:szCs w:val="22"/>
        </w:rPr>
        <w:t>Udelar</w:t>
      </w:r>
      <w:proofErr w:type="spellEnd"/>
      <w:r>
        <w:rPr>
          <w:rFonts w:ascii="Calibri" w:eastAsia="Calibri" w:hAnsi="Calibri" w:cs="Calibri"/>
          <w:sz w:val="22"/>
          <w:szCs w:val="22"/>
        </w:rPr>
        <w:t>. Y esta relación se mantiene una vez obtenido el aumento.</w:t>
      </w:r>
    </w:p>
    <w:p w:rsidR="00946E10" w:rsidRDefault="00CF1755">
      <w:pPr>
        <w:pStyle w:val="normal0"/>
        <w:spacing w:after="200" w:line="276" w:lineRule="auto"/>
        <w:jc w:val="both"/>
        <w:rPr>
          <w:rFonts w:ascii="Calibri" w:eastAsia="Calibri" w:hAnsi="Calibri" w:cs="Calibri"/>
          <w:sz w:val="22"/>
          <w:szCs w:val="22"/>
        </w:rPr>
      </w:pPr>
      <w:r>
        <w:rPr>
          <w:rFonts w:ascii="Calibri" w:eastAsia="Calibri" w:hAnsi="Calibri" w:cs="Calibri"/>
          <w:sz w:val="22"/>
          <w:szCs w:val="22"/>
        </w:rPr>
        <w:t xml:space="preserve">Luego, utilizando los coeficientes de aumento necesarios para alcanzar las reivindicaciones salariales (67% para ANEP y 49% para </w:t>
      </w:r>
      <w:proofErr w:type="spellStart"/>
      <w:r>
        <w:rPr>
          <w:rFonts w:ascii="Calibri" w:eastAsia="Calibri" w:hAnsi="Calibri" w:cs="Calibri"/>
          <w:sz w:val="22"/>
          <w:szCs w:val="22"/>
        </w:rPr>
        <w:t>UdelaR</w:t>
      </w:r>
      <w:proofErr w:type="spellEnd"/>
      <w:r>
        <w:rPr>
          <w:rFonts w:ascii="Calibri" w:eastAsia="Calibri" w:hAnsi="Calibri" w:cs="Calibri"/>
          <w:sz w:val="22"/>
          <w:szCs w:val="22"/>
        </w:rPr>
        <w:t>), se calcula el nuevo monto de la masa salarial para cada sistema -segunda columna-.</w:t>
      </w:r>
    </w:p>
    <w:p w:rsidR="00946E10" w:rsidRDefault="00CF1755">
      <w:pPr>
        <w:pStyle w:val="normal0"/>
        <w:spacing w:after="200" w:line="276" w:lineRule="auto"/>
        <w:jc w:val="both"/>
        <w:rPr>
          <w:rFonts w:ascii="Calibri" w:eastAsia="Calibri" w:hAnsi="Calibri" w:cs="Calibri"/>
          <w:sz w:val="22"/>
          <w:szCs w:val="22"/>
        </w:rPr>
      </w:pPr>
      <w:r>
        <w:rPr>
          <w:rFonts w:ascii="Calibri" w:eastAsia="Calibri" w:hAnsi="Calibri" w:cs="Calibri"/>
          <w:sz w:val="22"/>
          <w:szCs w:val="22"/>
        </w:rPr>
        <w:t>Con esta nueva masa salarial y manteniendo el peso de las remuneraciones en el total presupuesto se obtiene el nuevo monto para gastos de funcionamiento e inversiones -columna 4- y para el total del Presupuesto -columna 5-.</w:t>
      </w:r>
    </w:p>
    <w:p w:rsidR="00946E10" w:rsidRDefault="00CF1755">
      <w:pPr>
        <w:pStyle w:val="normal0"/>
        <w:spacing w:line="276" w:lineRule="auto"/>
        <w:jc w:val="both"/>
        <w:rPr>
          <w:rFonts w:ascii="Calibri" w:eastAsia="Calibri" w:hAnsi="Calibri" w:cs="Calibri"/>
          <w:b/>
          <w:sz w:val="22"/>
          <w:szCs w:val="22"/>
        </w:rPr>
      </w:pPr>
      <w:r>
        <w:rPr>
          <w:rFonts w:ascii="Calibri" w:eastAsia="Calibri" w:hAnsi="Calibri" w:cs="Calibri"/>
          <w:b/>
          <w:sz w:val="22"/>
          <w:szCs w:val="22"/>
        </w:rPr>
        <w:t xml:space="preserve">Cuadro 3. Aumento de la masa salarial necesaria para </w:t>
      </w:r>
      <w:proofErr w:type="gramStart"/>
      <w:r>
        <w:rPr>
          <w:rFonts w:ascii="Calibri" w:eastAsia="Calibri" w:hAnsi="Calibri" w:cs="Calibri"/>
          <w:b/>
          <w:sz w:val="22"/>
          <w:szCs w:val="22"/>
        </w:rPr>
        <w:t>el cumplimientos</w:t>
      </w:r>
      <w:proofErr w:type="gramEnd"/>
      <w:r>
        <w:rPr>
          <w:rFonts w:ascii="Calibri" w:eastAsia="Calibri" w:hAnsi="Calibri" w:cs="Calibri"/>
          <w:b/>
          <w:sz w:val="22"/>
          <w:szCs w:val="22"/>
        </w:rPr>
        <w:t xml:space="preserve"> da las reivindicaciones salariales</w:t>
      </w:r>
    </w:p>
    <w:tbl>
      <w:tblPr>
        <w:tblStyle w:val="a5"/>
        <w:tblW w:w="11340" w:type="dxa"/>
        <w:tblInd w:w="-7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320"/>
        <w:gridCol w:w="2175"/>
        <w:gridCol w:w="2055"/>
        <w:gridCol w:w="1995"/>
        <w:gridCol w:w="2085"/>
        <w:gridCol w:w="1710"/>
      </w:tblGrid>
      <w:tr w:rsidR="00946E10">
        <w:trPr>
          <w:trHeight w:val="1140"/>
        </w:trPr>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b/>
                <w:sz w:val="22"/>
                <w:szCs w:val="22"/>
              </w:rPr>
            </w:pPr>
            <w:r>
              <w:rPr>
                <w:rFonts w:ascii="Calibri" w:eastAsia="Calibri" w:hAnsi="Calibri" w:cs="Calibri"/>
                <w:b/>
                <w:sz w:val="22"/>
                <w:szCs w:val="22"/>
                <w:highlight w:val="white"/>
              </w:rPr>
              <w:t>Organismo</w:t>
            </w:r>
          </w:p>
        </w:tc>
        <w:tc>
          <w:tcPr>
            <w:tcW w:w="217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b/>
                <w:sz w:val="22"/>
                <w:szCs w:val="22"/>
              </w:rPr>
            </w:pPr>
            <w:r>
              <w:rPr>
                <w:rFonts w:ascii="Calibri" w:eastAsia="Calibri" w:hAnsi="Calibri" w:cs="Calibri"/>
                <w:b/>
                <w:sz w:val="22"/>
                <w:szCs w:val="22"/>
                <w:highlight w:val="white"/>
              </w:rPr>
              <w:t>Masa salarial (crédito vigente 2017)</w:t>
            </w:r>
          </w:p>
        </w:tc>
        <w:tc>
          <w:tcPr>
            <w:tcW w:w="20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b/>
                <w:sz w:val="22"/>
                <w:szCs w:val="22"/>
              </w:rPr>
            </w:pPr>
            <w:r>
              <w:rPr>
                <w:rFonts w:ascii="Calibri" w:eastAsia="Calibri" w:hAnsi="Calibri" w:cs="Calibri"/>
                <w:b/>
                <w:sz w:val="22"/>
                <w:szCs w:val="22"/>
              </w:rPr>
              <w:t>Masa salarial con aumento</w:t>
            </w:r>
          </w:p>
        </w:tc>
        <w:tc>
          <w:tcPr>
            <w:tcW w:w="19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b/>
                <w:sz w:val="22"/>
                <w:szCs w:val="22"/>
              </w:rPr>
            </w:pPr>
            <w:r>
              <w:rPr>
                <w:rFonts w:ascii="Calibri" w:eastAsia="Calibri" w:hAnsi="Calibri" w:cs="Calibri"/>
                <w:b/>
                <w:sz w:val="22"/>
                <w:szCs w:val="22"/>
              </w:rPr>
              <w:t>Gastos de funcionamiento e inversiones con aumento</w:t>
            </w:r>
          </w:p>
        </w:tc>
        <w:tc>
          <w:tcPr>
            <w:tcW w:w="20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b/>
                <w:sz w:val="22"/>
                <w:szCs w:val="22"/>
              </w:rPr>
            </w:pPr>
            <w:r>
              <w:rPr>
                <w:rFonts w:ascii="Calibri" w:eastAsia="Calibri" w:hAnsi="Calibri" w:cs="Calibri"/>
                <w:b/>
                <w:sz w:val="22"/>
                <w:szCs w:val="22"/>
              </w:rPr>
              <w:t>Presupuesto total con aumento</w:t>
            </w:r>
          </w:p>
        </w:tc>
        <w:tc>
          <w:tcPr>
            <w:tcW w:w="17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b/>
                <w:sz w:val="22"/>
                <w:szCs w:val="22"/>
              </w:rPr>
            </w:pPr>
            <w:r>
              <w:rPr>
                <w:rFonts w:ascii="Calibri" w:eastAsia="Calibri" w:hAnsi="Calibri" w:cs="Calibri"/>
                <w:b/>
                <w:sz w:val="22"/>
                <w:szCs w:val="22"/>
              </w:rPr>
              <w:t>Peso de la masa salarial en el total del Presupuesto</w:t>
            </w:r>
          </w:p>
        </w:tc>
      </w:tr>
      <w:tr w:rsidR="00946E10">
        <w:tc>
          <w:tcPr>
            <w:tcW w:w="13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ANEP</w:t>
            </w:r>
          </w:p>
        </w:tc>
        <w:tc>
          <w:tcPr>
            <w:tcW w:w="21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$U47.297.545.553</w:t>
            </w:r>
          </w:p>
        </w:tc>
        <w:tc>
          <w:tcPr>
            <w:tcW w:w="20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$U79.326.312.506</w:t>
            </w:r>
          </w:p>
        </w:tc>
        <w:tc>
          <w:tcPr>
            <w:tcW w:w="19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$U11.871.518.667</w:t>
            </w:r>
          </w:p>
        </w:tc>
        <w:tc>
          <w:tcPr>
            <w:tcW w:w="20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$U91.197.831.173</w:t>
            </w:r>
          </w:p>
        </w:tc>
        <w:tc>
          <w:tcPr>
            <w:tcW w:w="17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86,98%</w:t>
            </w:r>
          </w:p>
        </w:tc>
      </w:tr>
      <w:tr w:rsidR="00946E10">
        <w:tc>
          <w:tcPr>
            <w:tcW w:w="13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proofErr w:type="spellStart"/>
            <w:r>
              <w:rPr>
                <w:rFonts w:ascii="Calibri" w:eastAsia="Calibri" w:hAnsi="Calibri" w:cs="Calibri"/>
                <w:sz w:val="22"/>
                <w:szCs w:val="22"/>
              </w:rPr>
              <w:t>Udelar</w:t>
            </w:r>
            <w:proofErr w:type="spellEnd"/>
          </w:p>
        </w:tc>
        <w:tc>
          <w:tcPr>
            <w:tcW w:w="21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$U11.529.373.202</w:t>
            </w:r>
          </w:p>
        </w:tc>
        <w:tc>
          <w:tcPr>
            <w:tcW w:w="20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$U17.124.287.032</w:t>
            </w:r>
          </w:p>
        </w:tc>
        <w:tc>
          <w:tcPr>
            <w:tcW w:w="19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$U3.577.549.417</w:t>
            </w:r>
          </w:p>
        </w:tc>
        <w:tc>
          <w:tcPr>
            <w:tcW w:w="20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$U20.701.836.449</w:t>
            </w:r>
          </w:p>
        </w:tc>
        <w:tc>
          <w:tcPr>
            <w:tcW w:w="17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82,72%</w:t>
            </w:r>
          </w:p>
        </w:tc>
      </w:tr>
    </w:tbl>
    <w:p w:rsidR="00946E10" w:rsidRDefault="00CF1755">
      <w:pPr>
        <w:pStyle w:val="normal0"/>
        <w:spacing w:after="200"/>
        <w:jc w:val="both"/>
        <w:rPr>
          <w:rFonts w:ascii="Calibri" w:eastAsia="Calibri" w:hAnsi="Calibri" w:cs="Calibri"/>
          <w:sz w:val="18"/>
          <w:szCs w:val="18"/>
        </w:rPr>
      </w:pPr>
      <w:r>
        <w:rPr>
          <w:rFonts w:ascii="Calibri" w:eastAsia="Calibri" w:hAnsi="Calibri" w:cs="Calibri"/>
          <w:sz w:val="18"/>
          <w:szCs w:val="18"/>
        </w:rPr>
        <w:t xml:space="preserve">Fuente: Elaboración propia en base a  datos del crédito vigente para el 2017 de la Contaduría General de la Nación: </w:t>
      </w:r>
      <w:hyperlink r:id="rId8">
        <w:r>
          <w:rPr>
            <w:rFonts w:ascii="Calibri" w:eastAsia="Calibri" w:hAnsi="Calibri" w:cs="Calibri"/>
            <w:sz w:val="18"/>
            <w:szCs w:val="18"/>
            <w:u w:val="single"/>
          </w:rPr>
          <w:t>https://www.cgn.gub.uy/innovaportal/v/612/2/innova.front/consultar-ejecucion-presupuestal-de-todos-los-incisos.html</w:t>
        </w:r>
      </w:hyperlink>
      <w:r>
        <w:rPr>
          <w:rFonts w:ascii="Calibri" w:eastAsia="Calibri" w:hAnsi="Calibri" w:cs="Calibri"/>
          <w:sz w:val="18"/>
          <w:szCs w:val="18"/>
        </w:rPr>
        <w:t xml:space="preserve"> (Acceso: 23/03/2017).</w:t>
      </w:r>
    </w:p>
    <w:p w:rsidR="00946E10" w:rsidRDefault="00CF1755">
      <w:pPr>
        <w:pStyle w:val="normal0"/>
        <w:spacing w:after="200" w:line="276" w:lineRule="auto"/>
        <w:jc w:val="both"/>
        <w:rPr>
          <w:rFonts w:ascii="Calibri" w:eastAsia="Calibri" w:hAnsi="Calibri" w:cs="Calibri"/>
          <w:sz w:val="22"/>
          <w:szCs w:val="22"/>
        </w:rPr>
      </w:pPr>
      <w:r>
        <w:rPr>
          <w:rFonts w:ascii="Calibri" w:eastAsia="Calibri" w:hAnsi="Calibri" w:cs="Calibri"/>
          <w:sz w:val="22"/>
          <w:szCs w:val="22"/>
        </w:rPr>
        <w:t>A partir de las proyecciones de inflación se calcula cuánto debería aumentar la masa salarial en 2018 y 2019 para seguir manteniendo el nivel de compra alcanzado en 2017. Luego, a partir de las proyecciones que realizó el Poder Ejecutivo en la última Rendición de Cuentas del Producto Bruto Interno -PBI- para el período 2017-2019, se calcula cuál sería la relación entre el gasto educativo y el PBI.</w:t>
      </w:r>
    </w:p>
    <w:p w:rsidR="00946E10" w:rsidRDefault="00CF1755">
      <w:pPr>
        <w:pStyle w:val="normal0"/>
        <w:spacing w:after="200" w:line="276" w:lineRule="auto"/>
        <w:jc w:val="both"/>
        <w:rPr>
          <w:rFonts w:ascii="Calibri" w:eastAsia="Calibri" w:hAnsi="Calibri" w:cs="Calibri"/>
          <w:sz w:val="22"/>
          <w:szCs w:val="22"/>
          <w:highlight w:val="yellow"/>
        </w:rPr>
      </w:pPr>
      <w:r>
        <w:rPr>
          <w:rFonts w:ascii="Calibri" w:eastAsia="Calibri" w:hAnsi="Calibri" w:cs="Calibri"/>
          <w:sz w:val="22"/>
          <w:szCs w:val="22"/>
        </w:rPr>
        <w:t>El ejercicio es realizado suponiendo que el aumento es inmediato, por lo tanto, una vez conseguido el pedido de aumento salarial el mismo es ajustado por inflación anualmente. Esto no ocurre para los gastos de funcionamiento e inversión ya que como ocurre actualmente en el Presupuesto Nacional, estos rubros no se ajustan por inflación.</w:t>
      </w:r>
    </w:p>
    <w:p w:rsidR="00946E10" w:rsidRDefault="00CF1755">
      <w:pPr>
        <w:pStyle w:val="normal0"/>
        <w:spacing w:after="200" w:line="276" w:lineRule="auto"/>
        <w:jc w:val="both"/>
        <w:rPr>
          <w:rFonts w:ascii="Calibri" w:eastAsia="Calibri" w:hAnsi="Calibri" w:cs="Calibri"/>
          <w:sz w:val="22"/>
          <w:szCs w:val="22"/>
        </w:rPr>
      </w:pPr>
      <w:r>
        <w:rPr>
          <w:rFonts w:ascii="Calibri" w:eastAsia="Calibri" w:hAnsi="Calibri" w:cs="Calibri"/>
          <w:sz w:val="22"/>
          <w:szCs w:val="22"/>
        </w:rPr>
        <w:lastRenderedPageBreak/>
        <w:t>Es importante aclarar que estos cálculos tienen por detrás supuestos muy fuertes</w:t>
      </w:r>
      <w:r>
        <w:rPr>
          <w:rFonts w:ascii="Calibri" w:eastAsia="Calibri" w:hAnsi="Calibri" w:cs="Calibri"/>
          <w:sz w:val="22"/>
          <w:szCs w:val="22"/>
          <w:vertAlign w:val="superscript"/>
        </w:rPr>
        <w:footnoteReference w:id="3"/>
      </w:r>
      <w:r>
        <w:rPr>
          <w:rFonts w:ascii="Calibri" w:eastAsia="Calibri" w:hAnsi="Calibri" w:cs="Calibri"/>
          <w:sz w:val="22"/>
          <w:szCs w:val="22"/>
        </w:rPr>
        <w:t xml:space="preserve">, además de no ser exactos por no contar con una base de registros administrativos de los funcionarios de la educación. </w:t>
      </w:r>
    </w:p>
    <w:p w:rsidR="00946E10" w:rsidRDefault="00CF1755">
      <w:pPr>
        <w:pStyle w:val="normal0"/>
        <w:spacing w:after="200" w:line="276" w:lineRule="auto"/>
        <w:jc w:val="both"/>
        <w:rPr>
          <w:rFonts w:ascii="Calibri" w:eastAsia="Calibri" w:hAnsi="Calibri" w:cs="Calibri"/>
          <w:sz w:val="22"/>
          <w:szCs w:val="22"/>
        </w:rPr>
      </w:pPr>
      <w:r>
        <w:rPr>
          <w:rFonts w:ascii="Calibri" w:eastAsia="Calibri" w:hAnsi="Calibri" w:cs="Calibri"/>
          <w:sz w:val="22"/>
          <w:szCs w:val="22"/>
        </w:rPr>
        <w:t xml:space="preserve">En el cuadro 4 se muestran los resultados para cada organismo por separado como para la ANEP y la </w:t>
      </w:r>
      <w:proofErr w:type="spellStart"/>
      <w:r>
        <w:rPr>
          <w:rFonts w:ascii="Calibri" w:eastAsia="Calibri" w:hAnsi="Calibri" w:cs="Calibri"/>
          <w:sz w:val="22"/>
          <w:szCs w:val="22"/>
        </w:rPr>
        <w:t>Udelar</w:t>
      </w:r>
      <w:proofErr w:type="spellEnd"/>
      <w:r>
        <w:rPr>
          <w:rFonts w:ascii="Calibri" w:eastAsia="Calibri" w:hAnsi="Calibri" w:cs="Calibri"/>
          <w:sz w:val="22"/>
          <w:szCs w:val="22"/>
        </w:rPr>
        <w:t xml:space="preserve"> en conjunto. En el Anexo II se desagrega esta información separando las partidas salariales de las no salariales.</w:t>
      </w:r>
    </w:p>
    <w:p w:rsidR="00946E10" w:rsidRDefault="00CF1755">
      <w:pPr>
        <w:pStyle w:val="normal0"/>
        <w:spacing w:line="276" w:lineRule="auto"/>
        <w:jc w:val="both"/>
        <w:rPr>
          <w:rFonts w:ascii="Calibri" w:eastAsia="Calibri" w:hAnsi="Calibri" w:cs="Calibri"/>
          <w:b/>
          <w:sz w:val="22"/>
          <w:szCs w:val="22"/>
        </w:rPr>
      </w:pPr>
      <w:r>
        <w:rPr>
          <w:rFonts w:ascii="Calibri" w:eastAsia="Calibri" w:hAnsi="Calibri" w:cs="Calibri"/>
          <w:b/>
          <w:sz w:val="22"/>
          <w:szCs w:val="22"/>
        </w:rPr>
        <w:t xml:space="preserve">Cuadro 4. Presupuestos 2017 ANEP y </w:t>
      </w:r>
      <w:proofErr w:type="spellStart"/>
      <w:r>
        <w:rPr>
          <w:rFonts w:ascii="Calibri" w:eastAsia="Calibri" w:hAnsi="Calibri" w:cs="Calibri"/>
          <w:b/>
          <w:sz w:val="22"/>
          <w:szCs w:val="22"/>
        </w:rPr>
        <w:t>Udelar</w:t>
      </w:r>
      <w:proofErr w:type="spellEnd"/>
      <w:r>
        <w:rPr>
          <w:rFonts w:ascii="Calibri" w:eastAsia="Calibri" w:hAnsi="Calibri" w:cs="Calibri"/>
          <w:b/>
          <w:sz w:val="22"/>
          <w:szCs w:val="22"/>
        </w:rPr>
        <w:t>: nuevos escenarios para cumplir con la plataforma</w:t>
      </w:r>
    </w:p>
    <w:tbl>
      <w:tblPr>
        <w:tblStyle w:val="a6"/>
        <w:tblW w:w="9570"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610"/>
        <w:gridCol w:w="2430"/>
        <w:gridCol w:w="2250"/>
        <w:gridCol w:w="2280"/>
      </w:tblGrid>
      <w:tr w:rsidR="00946E10">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946E10" w:rsidRDefault="00CF1755">
            <w:pPr>
              <w:pStyle w:val="normal0"/>
              <w:spacing w:after="200" w:line="276" w:lineRule="auto"/>
              <w:jc w:val="both"/>
              <w:rPr>
                <w:rFonts w:ascii="Calibri" w:eastAsia="Calibri" w:hAnsi="Calibri" w:cs="Calibri"/>
                <w:b/>
                <w:sz w:val="20"/>
                <w:szCs w:val="20"/>
              </w:rPr>
            </w:pPr>
            <w:r>
              <w:rPr>
                <w:rFonts w:ascii="Calibri" w:eastAsia="Calibri" w:hAnsi="Calibri" w:cs="Calibri"/>
                <w:b/>
                <w:sz w:val="22"/>
                <w:szCs w:val="22"/>
                <w:highlight w:val="white"/>
              </w:rPr>
              <w:t>Concepto</w:t>
            </w:r>
          </w:p>
        </w:tc>
        <w:tc>
          <w:tcPr>
            <w:tcW w:w="24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b/>
                <w:sz w:val="20"/>
                <w:szCs w:val="20"/>
              </w:rPr>
            </w:pPr>
            <w:r>
              <w:rPr>
                <w:rFonts w:ascii="Calibri" w:eastAsia="Calibri" w:hAnsi="Calibri" w:cs="Calibri"/>
                <w:b/>
                <w:sz w:val="22"/>
                <w:szCs w:val="22"/>
              </w:rPr>
              <w:t>2017*</w:t>
            </w:r>
          </w:p>
        </w:tc>
        <w:tc>
          <w:tcPr>
            <w:tcW w:w="22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b/>
                <w:sz w:val="20"/>
                <w:szCs w:val="20"/>
              </w:rPr>
            </w:pPr>
            <w:r>
              <w:rPr>
                <w:rFonts w:ascii="Calibri" w:eastAsia="Calibri" w:hAnsi="Calibri" w:cs="Calibri"/>
                <w:b/>
                <w:sz w:val="22"/>
                <w:szCs w:val="22"/>
              </w:rPr>
              <w:t>2018*</w:t>
            </w:r>
          </w:p>
        </w:tc>
        <w:tc>
          <w:tcPr>
            <w:tcW w:w="22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b/>
                <w:sz w:val="20"/>
                <w:szCs w:val="20"/>
              </w:rPr>
            </w:pPr>
            <w:r>
              <w:rPr>
                <w:rFonts w:ascii="Calibri" w:eastAsia="Calibri" w:hAnsi="Calibri" w:cs="Calibri"/>
                <w:b/>
                <w:sz w:val="22"/>
                <w:szCs w:val="22"/>
              </w:rPr>
              <w:t>2019*</w:t>
            </w:r>
          </w:p>
        </w:tc>
      </w:tr>
      <w:tr w:rsidR="00946E10">
        <w:tc>
          <w:tcPr>
            <w:tcW w:w="2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both"/>
              <w:rPr>
                <w:rFonts w:ascii="Calibri" w:eastAsia="Calibri" w:hAnsi="Calibri" w:cs="Calibri"/>
                <w:sz w:val="20"/>
                <w:szCs w:val="20"/>
              </w:rPr>
            </w:pPr>
            <w:proofErr w:type="spellStart"/>
            <w:r>
              <w:rPr>
                <w:rFonts w:ascii="Calibri" w:eastAsia="Calibri" w:hAnsi="Calibri" w:cs="Calibri"/>
                <w:sz w:val="22"/>
                <w:szCs w:val="22"/>
              </w:rPr>
              <w:t>Pib</w:t>
            </w:r>
            <w:proofErr w:type="spellEnd"/>
            <w:r>
              <w:rPr>
                <w:rFonts w:ascii="Calibri" w:eastAsia="Calibri" w:hAnsi="Calibri" w:cs="Calibri"/>
                <w:sz w:val="22"/>
                <w:szCs w:val="22"/>
              </w:rPr>
              <w:t xml:space="preserve"> proyectado (+)</w:t>
            </w:r>
          </w:p>
        </w:tc>
        <w:tc>
          <w:tcPr>
            <w:tcW w:w="24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0"/>
                <w:szCs w:val="20"/>
              </w:rPr>
            </w:pPr>
            <w:r>
              <w:rPr>
                <w:rFonts w:ascii="Calibri" w:eastAsia="Calibri" w:hAnsi="Calibri" w:cs="Calibri"/>
                <w:sz w:val="22"/>
                <w:szCs w:val="22"/>
              </w:rPr>
              <w:t>$U1.814.712.000.000</w:t>
            </w:r>
          </w:p>
        </w:tc>
        <w:tc>
          <w:tcPr>
            <w:tcW w:w="22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0"/>
                <w:szCs w:val="20"/>
              </w:rPr>
            </w:pPr>
            <w:r>
              <w:rPr>
                <w:rFonts w:ascii="Calibri" w:eastAsia="Calibri" w:hAnsi="Calibri" w:cs="Calibri"/>
                <w:sz w:val="22"/>
                <w:szCs w:val="22"/>
              </w:rPr>
              <w:t>$U2.013.450.000.000</w:t>
            </w:r>
          </w:p>
        </w:tc>
        <w:tc>
          <w:tcPr>
            <w:tcW w:w="22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0"/>
                <w:szCs w:val="20"/>
              </w:rPr>
            </w:pPr>
            <w:r>
              <w:rPr>
                <w:rFonts w:ascii="Calibri" w:eastAsia="Calibri" w:hAnsi="Calibri" w:cs="Calibri"/>
                <w:sz w:val="22"/>
                <w:szCs w:val="22"/>
              </w:rPr>
              <w:t>$U2.238.747.000.000</w:t>
            </w:r>
          </w:p>
        </w:tc>
      </w:tr>
      <w:tr w:rsidR="00946E10">
        <w:tc>
          <w:tcPr>
            <w:tcW w:w="2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both"/>
              <w:rPr>
                <w:rFonts w:ascii="Calibri" w:eastAsia="Calibri" w:hAnsi="Calibri" w:cs="Calibri"/>
                <w:sz w:val="20"/>
                <w:szCs w:val="20"/>
              </w:rPr>
            </w:pPr>
            <w:r>
              <w:rPr>
                <w:rFonts w:ascii="Calibri" w:eastAsia="Calibri" w:hAnsi="Calibri" w:cs="Calibri"/>
                <w:sz w:val="22"/>
                <w:szCs w:val="22"/>
              </w:rPr>
              <w:t>Nuevo presupuesto ANEP</w:t>
            </w:r>
          </w:p>
        </w:tc>
        <w:tc>
          <w:tcPr>
            <w:tcW w:w="24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0"/>
                <w:szCs w:val="20"/>
              </w:rPr>
            </w:pPr>
            <w:r>
              <w:rPr>
                <w:rFonts w:ascii="Calibri" w:eastAsia="Calibri" w:hAnsi="Calibri" w:cs="Calibri"/>
                <w:sz w:val="22"/>
                <w:szCs w:val="22"/>
              </w:rPr>
              <w:t>$U91.197.831.173</w:t>
            </w:r>
          </w:p>
        </w:tc>
        <w:tc>
          <w:tcPr>
            <w:tcW w:w="22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0"/>
                <w:szCs w:val="20"/>
              </w:rPr>
            </w:pPr>
            <w:r>
              <w:rPr>
                <w:rFonts w:ascii="Calibri" w:eastAsia="Calibri" w:hAnsi="Calibri" w:cs="Calibri"/>
                <w:sz w:val="22"/>
                <w:szCs w:val="22"/>
              </w:rPr>
              <w:t>$U97.861.241.423</w:t>
            </w:r>
          </w:p>
        </w:tc>
        <w:tc>
          <w:tcPr>
            <w:tcW w:w="22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0"/>
                <w:szCs w:val="20"/>
              </w:rPr>
            </w:pPr>
            <w:r>
              <w:rPr>
                <w:rFonts w:ascii="Calibri" w:eastAsia="Calibri" w:hAnsi="Calibri" w:cs="Calibri"/>
                <w:sz w:val="22"/>
                <w:szCs w:val="22"/>
              </w:rPr>
              <w:t>$U104.138.491.184</w:t>
            </w:r>
          </w:p>
        </w:tc>
      </w:tr>
      <w:tr w:rsidR="00946E10">
        <w:tc>
          <w:tcPr>
            <w:tcW w:w="2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both"/>
              <w:rPr>
                <w:rFonts w:ascii="Calibri" w:eastAsia="Calibri" w:hAnsi="Calibri" w:cs="Calibri"/>
                <w:sz w:val="20"/>
                <w:szCs w:val="20"/>
              </w:rPr>
            </w:pPr>
            <w:r>
              <w:rPr>
                <w:rFonts w:ascii="Calibri" w:eastAsia="Calibri" w:hAnsi="Calibri" w:cs="Calibri"/>
                <w:sz w:val="22"/>
                <w:szCs w:val="22"/>
              </w:rPr>
              <w:t xml:space="preserve">Nuevo presupuesto </w:t>
            </w:r>
            <w:proofErr w:type="spellStart"/>
            <w:r>
              <w:rPr>
                <w:rFonts w:ascii="Calibri" w:eastAsia="Calibri" w:hAnsi="Calibri" w:cs="Calibri"/>
                <w:sz w:val="22"/>
                <w:szCs w:val="22"/>
              </w:rPr>
              <w:t>Udelar</w:t>
            </w:r>
            <w:proofErr w:type="spellEnd"/>
          </w:p>
        </w:tc>
        <w:tc>
          <w:tcPr>
            <w:tcW w:w="24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0"/>
                <w:szCs w:val="20"/>
              </w:rPr>
            </w:pPr>
            <w:r>
              <w:rPr>
                <w:rFonts w:ascii="Calibri" w:eastAsia="Calibri" w:hAnsi="Calibri" w:cs="Calibri"/>
                <w:sz w:val="22"/>
                <w:szCs w:val="22"/>
              </w:rPr>
              <w:t>$U20.701.836.449</w:t>
            </w:r>
          </w:p>
        </w:tc>
        <w:tc>
          <w:tcPr>
            <w:tcW w:w="22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0"/>
                <w:szCs w:val="20"/>
              </w:rPr>
            </w:pPr>
            <w:r>
              <w:rPr>
                <w:rFonts w:ascii="Calibri" w:eastAsia="Calibri" w:hAnsi="Calibri" w:cs="Calibri"/>
                <w:sz w:val="22"/>
                <w:szCs w:val="22"/>
              </w:rPr>
              <w:t>$U22.140.276.560</w:t>
            </w:r>
          </w:p>
        </w:tc>
        <w:tc>
          <w:tcPr>
            <w:tcW w:w="22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0"/>
                <w:szCs w:val="20"/>
              </w:rPr>
            </w:pPr>
            <w:r>
              <w:rPr>
                <w:rFonts w:ascii="Calibri" w:eastAsia="Calibri" w:hAnsi="Calibri" w:cs="Calibri"/>
                <w:sz w:val="22"/>
                <w:szCs w:val="22"/>
              </w:rPr>
              <w:t>$U23.495.355.641</w:t>
            </w:r>
          </w:p>
        </w:tc>
      </w:tr>
      <w:tr w:rsidR="00946E10">
        <w:tc>
          <w:tcPr>
            <w:tcW w:w="2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both"/>
              <w:rPr>
                <w:rFonts w:ascii="Calibri" w:eastAsia="Calibri" w:hAnsi="Calibri" w:cs="Calibri"/>
                <w:sz w:val="20"/>
                <w:szCs w:val="20"/>
              </w:rPr>
            </w:pPr>
            <w:r>
              <w:rPr>
                <w:rFonts w:ascii="Calibri" w:eastAsia="Calibri" w:hAnsi="Calibri" w:cs="Calibri"/>
                <w:sz w:val="22"/>
                <w:szCs w:val="22"/>
              </w:rPr>
              <w:t xml:space="preserve">Total </w:t>
            </w:r>
            <w:proofErr w:type="spellStart"/>
            <w:r>
              <w:rPr>
                <w:rFonts w:ascii="Calibri" w:eastAsia="Calibri" w:hAnsi="Calibri" w:cs="Calibri"/>
                <w:sz w:val="22"/>
                <w:szCs w:val="22"/>
              </w:rPr>
              <w:t>Anep</w:t>
            </w:r>
            <w:proofErr w:type="spellEnd"/>
            <w:r>
              <w:rPr>
                <w:rFonts w:ascii="Calibri" w:eastAsia="Calibri" w:hAnsi="Calibri" w:cs="Calibri"/>
                <w:sz w:val="22"/>
                <w:szCs w:val="22"/>
              </w:rPr>
              <w:t xml:space="preserve"> + </w:t>
            </w:r>
            <w:proofErr w:type="spellStart"/>
            <w:r>
              <w:rPr>
                <w:rFonts w:ascii="Calibri" w:eastAsia="Calibri" w:hAnsi="Calibri" w:cs="Calibri"/>
                <w:sz w:val="22"/>
                <w:szCs w:val="22"/>
              </w:rPr>
              <w:t>Udelar</w:t>
            </w:r>
            <w:proofErr w:type="spellEnd"/>
          </w:p>
        </w:tc>
        <w:tc>
          <w:tcPr>
            <w:tcW w:w="24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0"/>
                <w:szCs w:val="20"/>
              </w:rPr>
            </w:pPr>
            <w:r>
              <w:rPr>
                <w:rFonts w:ascii="Calibri" w:eastAsia="Calibri" w:hAnsi="Calibri" w:cs="Calibri"/>
                <w:sz w:val="22"/>
                <w:szCs w:val="22"/>
              </w:rPr>
              <w:t>$U111.899.667.622</w:t>
            </w:r>
          </w:p>
        </w:tc>
        <w:tc>
          <w:tcPr>
            <w:tcW w:w="22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0"/>
                <w:szCs w:val="20"/>
              </w:rPr>
            </w:pPr>
            <w:r>
              <w:rPr>
                <w:rFonts w:ascii="Calibri" w:eastAsia="Calibri" w:hAnsi="Calibri" w:cs="Calibri"/>
                <w:sz w:val="22"/>
                <w:szCs w:val="22"/>
              </w:rPr>
              <w:t>$U120.001.517.983</w:t>
            </w:r>
          </w:p>
        </w:tc>
        <w:tc>
          <w:tcPr>
            <w:tcW w:w="22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0"/>
                <w:szCs w:val="20"/>
              </w:rPr>
            </w:pPr>
            <w:r>
              <w:rPr>
                <w:rFonts w:ascii="Calibri" w:eastAsia="Calibri" w:hAnsi="Calibri" w:cs="Calibri"/>
                <w:sz w:val="22"/>
                <w:szCs w:val="22"/>
              </w:rPr>
              <w:t>$U127.633.846.826</w:t>
            </w:r>
          </w:p>
        </w:tc>
      </w:tr>
      <w:tr w:rsidR="00946E10">
        <w:tc>
          <w:tcPr>
            <w:tcW w:w="2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both"/>
              <w:rPr>
                <w:rFonts w:ascii="Calibri" w:eastAsia="Calibri" w:hAnsi="Calibri" w:cs="Calibri"/>
                <w:sz w:val="20"/>
                <w:szCs w:val="20"/>
              </w:rPr>
            </w:pPr>
            <w:r>
              <w:rPr>
                <w:rFonts w:ascii="Calibri" w:eastAsia="Calibri" w:hAnsi="Calibri" w:cs="Calibri"/>
                <w:sz w:val="22"/>
                <w:szCs w:val="22"/>
              </w:rPr>
              <w:t>Relación ANEP/PBI</w:t>
            </w:r>
          </w:p>
        </w:tc>
        <w:tc>
          <w:tcPr>
            <w:tcW w:w="24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0"/>
                <w:szCs w:val="20"/>
              </w:rPr>
            </w:pPr>
            <w:r>
              <w:rPr>
                <w:rFonts w:ascii="Calibri" w:eastAsia="Calibri" w:hAnsi="Calibri" w:cs="Calibri"/>
                <w:sz w:val="22"/>
                <w:szCs w:val="22"/>
              </w:rPr>
              <w:t>5,03%</w:t>
            </w:r>
          </w:p>
        </w:tc>
        <w:tc>
          <w:tcPr>
            <w:tcW w:w="22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0"/>
                <w:szCs w:val="20"/>
              </w:rPr>
            </w:pPr>
            <w:r>
              <w:rPr>
                <w:rFonts w:ascii="Calibri" w:eastAsia="Calibri" w:hAnsi="Calibri" w:cs="Calibri"/>
                <w:sz w:val="22"/>
                <w:szCs w:val="22"/>
              </w:rPr>
              <w:t>4,86%</w:t>
            </w:r>
          </w:p>
        </w:tc>
        <w:tc>
          <w:tcPr>
            <w:tcW w:w="22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0"/>
                <w:szCs w:val="20"/>
              </w:rPr>
            </w:pPr>
            <w:r>
              <w:rPr>
                <w:rFonts w:ascii="Calibri" w:eastAsia="Calibri" w:hAnsi="Calibri" w:cs="Calibri"/>
                <w:sz w:val="22"/>
                <w:szCs w:val="22"/>
              </w:rPr>
              <w:t>4,65%</w:t>
            </w:r>
          </w:p>
        </w:tc>
      </w:tr>
      <w:tr w:rsidR="00946E10">
        <w:tc>
          <w:tcPr>
            <w:tcW w:w="2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both"/>
              <w:rPr>
                <w:rFonts w:ascii="Calibri" w:eastAsia="Calibri" w:hAnsi="Calibri" w:cs="Calibri"/>
                <w:sz w:val="20"/>
                <w:szCs w:val="20"/>
              </w:rPr>
            </w:pPr>
            <w:r>
              <w:rPr>
                <w:rFonts w:ascii="Calibri" w:eastAsia="Calibri" w:hAnsi="Calibri" w:cs="Calibri"/>
                <w:sz w:val="22"/>
                <w:szCs w:val="22"/>
              </w:rPr>
              <w:t xml:space="preserve">Relación </w:t>
            </w:r>
            <w:proofErr w:type="spellStart"/>
            <w:r>
              <w:rPr>
                <w:rFonts w:ascii="Calibri" w:eastAsia="Calibri" w:hAnsi="Calibri" w:cs="Calibri"/>
                <w:sz w:val="22"/>
                <w:szCs w:val="22"/>
              </w:rPr>
              <w:t>Udelar</w:t>
            </w:r>
            <w:proofErr w:type="spellEnd"/>
            <w:r>
              <w:rPr>
                <w:rFonts w:ascii="Calibri" w:eastAsia="Calibri" w:hAnsi="Calibri" w:cs="Calibri"/>
                <w:sz w:val="22"/>
                <w:szCs w:val="22"/>
              </w:rPr>
              <w:t>/PBI</w:t>
            </w:r>
          </w:p>
        </w:tc>
        <w:tc>
          <w:tcPr>
            <w:tcW w:w="24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0"/>
                <w:szCs w:val="20"/>
              </w:rPr>
            </w:pPr>
            <w:r>
              <w:rPr>
                <w:rFonts w:ascii="Calibri" w:eastAsia="Calibri" w:hAnsi="Calibri" w:cs="Calibri"/>
                <w:sz w:val="22"/>
                <w:szCs w:val="22"/>
              </w:rPr>
              <w:t>1,14%</w:t>
            </w:r>
          </w:p>
        </w:tc>
        <w:tc>
          <w:tcPr>
            <w:tcW w:w="22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0"/>
                <w:szCs w:val="20"/>
              </w:rPr>
            </w:pPr>
            <w:r>
              <w:rPr>
                <w:rFonts w:ascii="Calibri" w:eastAsia="Calibri" w:hAnsi="Calibri" w:cs="Calibri"/>
                <w:sz w:val="22"/>
                <w:szCs w:val="22"/>
              </w:rPr>
              <w:t>1,10%</w:t>
            </w:r>
          </w:p>
        </w:tc>
        <w:tc>
          <w:tcPr>
            <w:tcW w:w="22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0"/>
                <w:szCs w:val="20"/>
              </w:rPr>
            </w:pPr>
            <w:r>
              <w:rPr>
                <w:rFonts w:ascii="Calibri" w:eastAsia="Calibri" w:hAnsi="Calibri" w:cs="Calibri"/>
                <w:sz w:val="22"/>
                <w:szCs w:val="22"/>
              </w:rPr>
              <w:t>1,05%</w:t>
            </w:r>
          </w:p>
        </w:tc>
      </w:tr>
      <w:tr w:rsidR="00946E10">
        <w:tc>
          <w:tcPr>
            <w:tcW w:w="2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both"/>
              <w:rPr>
                <w:rFonts w:ascii="Calibri" w:eastAsia="Calibri" w:hAnsi="Calibri" w:cs="Calibri"/>
                <w:b/>
                <w:sz w:val="20"/>
                <w:szCs w:val="20"/>
              </w:rPr>
            </w:pPr>
            <w:r>
              <w:rPr>
                <w:rFonts w:ascii="Calibri" w:eastAsia="Calibri" w:hAnsi="Calibri" w:cs="Calibri"/>
                <w:b/>
                <w:sz w:val="22"/>
                <w:szCs w:val="22"/>
              </w:rPr>
              <w:t>Relación (</w:t>
            </w:r>
            <w:proofErr w:type="spellStart"/>
            <w:r>
              <w:rPr>
                <w:rFonts w:ascii="Calibri" w:eastAsia="Calibri" w:hAnsi="Calibri" w:cs="Calibri"/>
                <w:b/>
                <w:sz w:val="22"/>
                <w:szCs w:val="22"/>
              </w:rPr>
              <w:t>ANEP+UdelaR</w:t>
            </w:r>
            <w:proofErr w:type="spellEnd"/>
            <w:r>
              <w:rPr>
                <w:rFonts w:ascii="Calibri" w:eastAsia="Calibri" w:hAnsi="Calibri" w:cs="Calibri"/>
                <w:b/>
                <w:sz w:val="22"/>
                <w:szCs w:val="22"/>
              </w:rPr>
              <w:t>)/PBI</w:t>
            </w:r>
          </w:p>
        </w:tc>
        <w:tc>
          <w:tcPr>
            <w:tcW w:w="24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b/>
                <w:sz w:val="20"/>
                <w:szCs w:val="20"/>
              </w:rPr>
            </w:pPr>
            <w:r>
              <w:rPr>
                <w:rFonts w:ascii="Calibri" w:eastAsia="Calibri" w:hAnsi="Calibri" w:cs="Calibri"/>
                <w:b/>
                <w:sz w:val="22"/>
                <w:szCs w:val="22"/>
              </w:rPr>
              <w:t>6,17%</w:t>
            </w:r>
          </w:p>
        </w:tc>
        <w:tc>
          <w:tcPr>
            <w:tcW w:w="22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b/>
                <w:sz w:val="20"/>
                <w:szCs w:val="20"/>
              </w:rPr>
            </w:pPr>
            <w:r>
              <w:rPr>
                <w:rFonts w:ascii="Calibri" w:eastAsia="Calibri" w:hAnsi="Calibri" w:cs="Calibri"/>
                <w:b/>
                <w:sz w:val="22"/>
                <w:szCs w:val="22"/>
              </w:rPr>
              <w:t>5,96%</w:t>
            </w:r>
          </w:p>
        </w:tc>
        <w:tc>
          <w:tcPr>
            <w:tcW w:w="22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b/>
                <w:sz w:val="20"/>
                <w:szCs w:val="20"/>
              </w:rPr>
            </w:pPr>
            <w:r>
              <w:rPr>
                <w:rFonts w:ascii="Calibri" w:eastAsia="Calibri" w:hAnsi="Calibri" w:cs="Calibri"/>
                <w:b/>
                <w:sz w:val="22"/>
                <w:szCs w:val="22"/>
              </w:rPr>
              <w:t>5,70%</w:t>
            </w:r>
          </w:p>
        </w:tc>
      </w:tr>
    </w:tbl>
    <w:p w:rsidR="00946E10" w:rsidRDefault="00CF1755">
      <w:pPr>
        <w:pStyle w:val="normal0"/>
        <w:spacing w:after="200" w:line="276" w:lineRule="auto"/>
        <w:jc w:val="both"/>
        <w:rPr>
          <w:rFonts w:ascii="Calibri" w:eastAsia="Calibri" w:hAnsi="Calibri" w:cs="Calibri"/>
          <w:sz w:val="18"/>
          <w:szCs w:val="18"/>
        </w:rPr>
      </w:pPr>
      <w:r>
        <w:rPr>
          <w:rFonts w:ascii="Calibri" w:eastAsia="Calibri" w:hAnsi="Calibri" w:cs="Calibri"/>
          <w:b/>
          <w:sz w:val="18"/>
          <w:szCs w:val="18"/>
        </w:rPr>
        <w:t xml:space="preserve">Fuente: </w:t>
      </w:r>
      <w:r>
        <w:rPr>
          <w:rFonts w:ascii="Calibri" w:eastAsia="Calibri" w:hAnsi="Calibri" w:cs="Calibri"/>
          <w:sz w:val="18"/>
          <w:szCs w:val="18"/>
        </w:rPr>
        <w:t>Elaboración propia con datos de la Contaduría General de la Nación y de la Rendición de Cuentas del Ejercicio 2015.</w:t>
      </w:r>
    </w:p>
    <w:p w:rsidR="00946E10" w:rsidRDefault="00CF1755">
      <w:pPr>
        <w:pStyle w:val="normal0"/>
        <w:spacing w:after="200" w:line="276" w:lineRule="auto"/>
        <w:jc w:val="both"/>
        <w:rPr>
          <w:rFonts w:ascii="Calibri" w:eastAsia="Calibri" w:hAnsi="Calibri" w:cs="Calibri"/>
          <w:sz w:val="22"/>
          <w:szCs w:val="22"/>
        </w:rPr>
      </w:pPr>
      <w:r>
        <w:rPr>
          <w:rFonts w:ascii="Calibri" w:eastAsia="Calibri" w:hAnsi="Calibri" w:cs="Calibri"/>
          <w:sz w:val="22"/>
          <w:szCs w:val="22"/>
        </w:rPr>
        <w:t xml:space="preserve">Por lo tanto, en el presente ejercicio estático, se muestra que el pedido de destinar un 6% del PBI para ANEP y </w:t>
      </w:r>
      <w:proofErr w:type="spellStart"/>
      <w:r>
        <w:rPr>
          <w:rFonts w:ascii="Calibri" w:eastAsia="Calibri" w:hAnsi="Calibri" w:cs="Calibri"/>
          <w:sz w:val="22"/>
          <w:szCs w:val="22"/>
        </w:rPr>
        <w:t>UdelaR</w:t>
      </w:r>
      <w:proofErr w:type="spellEnd"/>
      <w:r>
        <w:rPr>
          <w:rFonts w:ascii="Calibri" w:eastAsia="Calibri" w:hAnsi="Calibri" w:cs="Calibri"/>
          <w:sz w:val="22"/>
          <w:szCs w:val="22"/>
        </w:rPr>
        <w:t xml:space="preserve"> va en concordancia del pedido salarial. Es decir, destinando ese porcentaje del PBI a la educación se puede conseguir un salto sustantivo en la carrera docente y por tanto en la calidad de la educación pública.</w:t>
      </w:r>
    </w:p>
    <w:p w:rsidR="00946E10" w:rsidRDefault="00946E10">
      <w:pPr>
        <w:pStyle w:val="normal0"/>
        <w:spacing w:after="200" w:line="276" w:lineRule="auto"/>
        <w:jc w:val="both"/>
        <w:rPr>
          <w:rFonts w:ascii="Calibri" w:eastAsia="Calibri" w:hAnsi="Calibri" w:cs="Calibri"/>
          <w:sz w:val="22"/>
          <w:szCs w:val="22"/>
        </w:rPr>
      </w:pPr>
    </w:p>
    <w:p w:rsidR="00946E10" w:rsidRDefault="00CF1755">
      <w:pPr>
        <w:pStyle w:val="normal0"/>
      </w:pPr>
      <w:r>
        <w:br w:type="page"/>
      </w:r>
    </w:p>
    <w:p w:rsidR="00946E10" w:rsidRDefault="00946E10">
      <w:pPr>
        <w:pStyle w:val="normal0"/>
        <w:spacing w:after="200" w:line="276" w:lineRule="auto"/>
        <w:jc w:val="both"/>
        <w:rPr>
          <w:rFonts w:ascii="Calibri" w:eastAsia="Calibri" w:hAnsi="Calibri" w:cs="Calibri"/>
          <w:sz w:val="22"/>
          <w:szCs w:val="22"/>
        </w:rPr>
      </w:pPr>
    </w:p>
    <w:p w:rsidR="00946E10" w:rsidRDefault="00CF1755">
      <w:pPr>
        <w:pStyle w:val="normal0"/>
        <w:spacing w:after="200" w:line="276" w:lineRule="auto"/>
        <w:jc w:val="center"/>
        <w:rPr>
          <w:rFonts w:ascii="Calibri" w:eastAsia="Calibri" w:hAnsi="Calibri" w:cs="Calibri"/>
          <w:b/>
          <w:sz w:val="22"/>
          <w:szCs w:val="22"/>
        </w:rPr>
      </w:pPr>
      <w:r>
        <w:rPr>
          <w:rFonts w:ascii="Calibri" w:eastAsia="Calibri" w:hAnsi="Calibri" w:cs="Calibri"/>
          <w:b/>
          <w:sz w:val="22"/>
          <w:szCs w:val="22"/>
        </w:rPr>
        <w:t xml:space="preserve">ANEXO I: </w:t>
      </w:r>
    </w:p>
    <w:p w:rsidR="00946E10" w:rsidRDefault="00CF1755">
      <w:pPr>
        <w:pStyle w:val="normal0"/>
        <w:spacing w:after="200" w:line="276" w:lineRule="auto"/>
        <w:jc w:val="center"/>
        <w:rPr>
          <w:rFonts w:ascii="Calibri" w:eastAsia="Calibri" w:hAnsi="Calibri" w:cs="Calibri"/>
          <w:b/>
          <w:sz w:val="22"/>
          <w:szCs w:val="22"/>
        </w:rPr>
      </w:pPr>
      <w:r>
        <w:rPr>
          <w:rFonts w:ascii="Calibri" w:eastAsia="Calibri" w:hAnsi="Calibri" w:cs="Calibri"/>
          <w:b/>
          <w:sz w:val="22"/>
          <w:szCs w:val="22"/>
        </w:rPr>
        <w:t>Breve reseña de la utilización de las BPC como mecanismo de ajuste</w:t>
      </w:r>
    </w:p>
    <w:p w:rsidR="00946E10" w:rsidRDefault="00CF1755">
      <w:pPr>
        <w:pStyle w:val="normal0"/>
        <w:spacing w:after="200" w:line="276" w:lineRule="auto"/>
        <w:jc w:val="both"/>
        <w:rPr>
          <w:rFonts w:ascii="Calibri" w:eastAsia="Calibri" w:hAnsi="Calibri" w:cs="Calibri"/>
          <w:sz w:val="22"/>
          <w:szCs w:val="22"/>
        </w:rPr>
      </w:pPr>
      <w:r>
        <w:rPr>
          <w:rFonts w:ascii="Calibri" w:eastAsia="Calibri" w:hAnsi="Calibri" w:cs="Calibri"/>
          <w:sz w:val="22"/>
          <w:szCs w:val="22"/>
        </w:rPr>
        <w:t>Vale hacer una breve introducción de esta reivindicación asociada a las BPC. En 2004 mediante la Ley 17.856 fue creada esta nueva unidad de medida que se orientó a desligar al Salario Mínimo Nacional (SMN) del cálculo de las prestaciones a cargo del sistema de seguridad social y los ingresos tributarios. Al momento de su creación, la BPC era equivalente al valor del SMN y sustituye todas las referencias al mismo en el ordenamiento jurídico vigente. Desde entonces, la BPC ha sido utilizada de modo de establecer algunas prestaciones a la seguridad social, mecanismos de acceso a prestaciones sociales (asignaciones familiares) o prima por edad para los jubilados. Además en función de su valor se determina, el mínimo no imponible para tributar el IRPF y el IASS, entre otros impuestos; se determinan los topes de las cuotas de préstamos hipotecarios así como los pagos al fondo de solidaridad.</w:t>
      </w:r>
    </w:p>
    <w:p w:rsidR="00946E10" w:rsidRDefault="00CF1755">
      <w:pPr>
        <w:pStyle w:val="normal0"/>
        <w:spacing w:after="200" w:line="276" w:lineRule="auto"/>
        <w:jc w:val="both"/>
        <w:rPr>
          <w:rFonts w:ascii="Calibri" w:eastAsia="Calibri" w:hAnsi="Calibri" w:cs="Calibri"/>
          <w:sz w:val="22"/>
          <w:szCs w:val="22"/>
        </w:rPr>
      </w:pPr>
      <w:r>
        <w:rPr>
          <w:rFonts w:ascii="Calibri" w:eastAsia="Calibri" w:hAnsi="Calibri" w:cs="Calibri"/>
          <w:sz w:val="22"/>
          <w:szCs w:val="22"/>
        </w:rPr>
        <w:t>La creación de dicho instrumento facilitó la suba del SMN sin afectar las finanzas del estado, “A partir de la creación de la BPC para reemplazar el salario mínimo como indexador, este último se liberó de ese peso recuperando su rol como piso efectivo de la escala salarial. La creación de la BPC como nueva unidad a ser utilizada en lugar del SMN en el ordenamiento jurídico permitió que éste aumente de manera significativa y fuera recuperando su rol regulador en el mercado de trabajo sin generar impactos negativos” (</w:t>
      </w:r>
      <w:proofErr w:type="spellStart"/>
      <w:r>
        <w:rPr>
          <w:rFonts w:ascii="Calibri" w:eastAsia="Calibri" w:hAnsi="Calibri" w:cs="Calibri"/>
          <w:sz w:val="22"/>
          <w:szCs w:val="22"/>
        </w:rPr>
        <w:t>Mazzuchi</w:t>
      </w:r>
      <w:proofErr w:type="spellEnd"/>
      <w:r>
        <w:rPr>
          <w:rFonts w:ascii="Calibri" w:eastAsia="Calibri" w:hAnsi="Calibri" w:cs="Calibri"/>
          <w:sz w:val="22"/>
          <w:szCs w:val="22"/>
        </w:rPr>
        <w:t>, 2011; pág. 4).</w:t>
      </w:r>
    </w:p>
    <w:p w:rsidR="00946E10" w:rsidRDefault="00CF1755">
      <w:pPr>
        <w:pStyle w:val="normal0"/>
        <w:spacing w:after="200" w:line="276" w:lineRule="auto"/>
        <w:jc w:val="both"/>
        <w:rPr>
          <w:rFonts w:ascii="Calibri" w:eastAsia="Calibri" w:hAnsi="Calibri" w:cs="Calibri"/>
          <w:sz w:val="22"/>
          <w:szCs w:val="22"/>
        </w:rPr>
      </w:pPr>
      <w:r>
        <w:rPr>
          <w:rFonts w:ascii="Calibri" w:eastAsia="Calibri" w:hAnsi="Calibri" w:cs="Calibri"/>
          <w:sz w:val="22"/>
          <w:szCs w:val="22"/>
        </w:rPr>
        <w:t>El ajuste se hace en función de la situación financiera del Estado por el Poder Ejecutivo en el momento en que se ajustan los salarios de la Administración Central, en un porcentaje equivalente a la variación del Índice de Precios al Consumo (IPC) en el período entre ajustes o la variación del Índice Medio de Salarios (IMS) en período entre ajustes desfasado un mes. En los dos casos además el Poder Ejecutivo podrá modificar en 20% el índice elegido. Cuando se analiza lo sucedido en su aplicación desde el 2004, los ajustes no siguieron una pauta fija. En algunos casos se ajustó de forma similar al IPC, mientras que en otros casos se prioriza la política social (</w:t>
      </w:r>
      <w:proofErr w:type="spellStart"/>
      <w:r>
        <w:rPr>
          <w:rFonts w:ascii="Calibri" w:eastAsia="Calibri" w:hAnsi="Calibri" w:cs="Calibri"/>
          <w:sz w:val="22"/>
          <w:szCs w:val="22"/>
        </w:rPr>
        <w:t>Mazzuchi</w:t>
      </w:r>
      <w:proofErr w:type="spellEnd"/>
      <w:r>
        <w:rPr>
          <w:rFonts w:ascii="Calibri" w:eastAsia="Calibri" w:hAnsi="Calibri" w:cs="Calibri"/>
          <w:sz w:val="22"/>
          <w:szCs w:val="22"/>
        </w:rPr>
        <w:t>, 2011).</w:t>
      </w:r>
    </w:p>
    <w:p w:rsidR="00946E10" w:rsidRDefault="00946E10">
      <w:pPr>
        <w:pStyle w:val="normal0"/>
        <w:spacing w:after="200" w:line="276" w:lineRule="auto"/>
        <w:rPr>
          <w:rFonts w:ascii="Calibri" w:eastAsia="Calibri" w:hAnsi="Calibri" w:cs="Calibri"/>
          <w:b/>
          <w:sz w:val="22"/>
          <w:szCs w:val="22"/>
        </w:rPr>
      </w:pPr>
    </w:p>
    <w:p w:rsidR="00946E10" w:rsidRDefault="00CF1755">
      <w:pPr>
        <w:pStyle w:val="normal0"/>
      </w:pPr>
      <w:r>
        <w:br w:type="page"/>
      </w:r>
    </w:p>
    <w:p w:rsidR="00946E10" w:rsidRDefault="00946E10">
      <w:pPr>
        <w:pStyle w:val="normal0"/>
        <w:spacing w:after="200" w:line="276" w:lineRule="auto"/>
        <w:rPr>
          <w:rFonts w:ascii="Calibri" w:eastAsia="Calibri" w:hAnsi="Calibri" w:cs="Calibri"/>
          <w:b/>
          <w:sz w:val="22"/>
          <w:szCs w:val="22"/>
        </w:rPr>
      </w:pPr>
    </w:p>
    <w:p w:rsidR="00946E10" w:rsidRDefault="00CF1755">
      <w:pPr>
        <w:pStyle w:val="normal0"/>
        <w:spacing w:after="200" w:line="276" w:lineRule="auto"/>
        <w:jc w:val="center"/>
        <w:rPr>
          <w:rFonts w:ascii="Calibri" w:eastAsia="Calibri" w:hAnsi="Calibri" w:cs="Calibri"/>
          <w:b/>
          <w:sz w:val="22"/>
          <w:szCs w:val="22"/>
        </w:rPr>
      </w:pPr>
      <w:r>
        <w:rPr>
          <w:rFonts w:ascii="Calibri" w:eastAsia="Calibri" w:hAnsi="Calibri" w:cs="Calibri"/>
          <w:b/>
          <w:sz w:val="22"/>
          <w:szCs w:val="22"/>
        </w:rPr>
        <w:t>ANEXO II</w:t>
      </w:r>
    </w:p>
    <w:p w:rsidR="00946E10" w:rsidRDefault="00CF1755">
      <w:pPr>
        <w:pStyle w:val="normal0"/>
        <w:spacing w:after="200" w:line="276" w:lineRule="auto"/>
        <w:rPr>
          <w:rFonts w:ascii="Calibri" w:eastAsia="Calibri" w:hAnsi="Calibri" w:cs="Calibri"/>
          <w:b/>
          <w:sz w:val="22"/>
          <w:szCs w:val="22"/>
        </w:rPr>
      </w:pPr>
      <w:r>
        <w:rPr>
          <w:rFonts w:ascii="Calibri" w:eastAsia="Calibri" w:hAnsi="Calibri" w:cs="Calibri"/>
          <w:b/>
          <w:sz w:val="22"/>
          <w:szCs w:val="22"/>
        </w:rPr>
        <w:t xml:space="preserve">Detalle de los presupuestos de ANEP y </w:t>
      </w:r>
      <w:proofErr w:type="spellStart"/>
      <w:r>
        <w:rPr>
          <w:rFonts w:ascii="Calibri" w:eastAsia="Calibri" w:hAnsi="Calibri" w:cs="Calibri"/>
          <w:b/>
          <w:sz w:val="22"/>
          <w:szCs w:val="22"/>
        </w:rPr>
        <w:t>Udelar</w:t>
      </w:r>
      <w:proofErr w:type="spellEnd"/>
      <w:r>
        <w:rPr>
          <w:rFonts w:ascii="Calibri" w:eastAsia="Calibri" w:hAnsi="Calibri" w:cs="Calibri"/>
          <w:b/>
          <w:sz w:val="22"/>
          <w:szCs w:val="22"/>
        </w:rPr>
        <w:t xml:space="preserve"> necesarios para cumplir las reivindicaciones salariales </w:t>
      </w:r>
    </w:p>
    <w:p w:rsidR="00946E10" w:rsidRDefault="00CF1755">
      <w:pPr>
        <w:pStyle w:val="normal0"/>
        <w:spacing w:line="276" w:lineRule="auto"/>
        <w:jc w:val="both"/>
        <w:rPr>
          <w:rFonts w:ascii="Calibri" w:eastAsia="Calibri" w:hAnsi="Calibri" w:cs="Calibri"/>
          <w:b/>
          <w:sz w:val="22"/>
          <w:szCs w:val="22"/>
        </w:rPr>
      </w:pPr>
      <w:r>
        <w:rPr>
          <w:rFonts w:ascii="Calibri" w:eastAsia="Calibri" w:hAnsi="Calibri" w:cs="Calibri"/>
          <w:b/>
          <w:sz w:val="22"/>
          <w:szCs w:val="22"/>
        </w:rPr>
        <w:t>Escenario 1: Considerando como base de cálculo los salarios nominales de la CSEU</w:t>
      </w:r>
    </w:p>
    <w:tbl>
      <w:tblPr>
        <w:tblStyle w:val="a7"/>
        <w:tblW w:w="8880"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10"/>
        <w:gridCol w:w="1275"/>
        <w:gridCol w:w="1920"/>
        <w:gridCol w:w="2025"/>
        <w:gridCol w:w="1950"/>
      </w:tblGrid>
      <w:tr w:rsidR="00946E10">
        <w:tc>
          <w:tcPr>
            <w:tcW w:w="1710" w:type="dxa"/>
            <w:vMerge w:val="restart"/>
            <w:tcBorders>
              <w:top w:val="single" w:sz="4" w:space="0" w:color="000000"/>
              <w:left w:val="single" w:sz="4" w:space="0" w:color="000000"/>
              <w:bottom w:val="nil"/>
              <w:right w:val="single" w:sz="4" w:space="0" w:color="000000"/>
            </w:tcBorders>
            <w:shd w:val="clear" w:color="auto" w:fill="D0E0E3"/>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shd w:val="clear" w:color="auto" w:fill="D0E0E3"/>
              </w:rPr>
            </w:pPr>
            <w:r>
              <w:rPr>
                <w:rFonts w:ascii="Calibri" w:eastAsia="Calibri" w:hAnsi="Calibri" w:cs="Calibri"/>
                <w:sz w:val="22"/>
                <w:szCs w:val="22"/>
                <w:shd w:val="clear" w:color="auto" w:fill="D0E0E3"/>
              </w:rPr>
              <w:t>Presupuesto que permite cumplir la reivindicación de los sindicatos</w:t>
            </w:r>
          </w:p>
        </w:tc>
        <w:tc>
          <w:tcPr>
            <w:tcW w:w="12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Inflación(*)</w:t>
            </w:r>
          </w:p>
        </w:tc>
        <w:tc>
          <w:tcPr>
            <w:tcW w:w="19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8.40%</w:t>
            </w:r>
          </w:p>
        </w:tc>
        <w:tc>
          <w:tcPr>
            <w:tcW w:w="20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7.30%</w:t>
            </w:r>
          </w:p>
        </w:tc>
        <w:tc>
          <w:tcPr>
            <w:tcW w:w="19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6.70%</w:t>
            </w:r>
          </w:p>
        </w:tc>
      </w:tr>
      <w:tr w:rsidR="00946E10">
        <w:tc>
          <w:tcPr>
            <w:tcW w:w="1710" w:type="dxa"/>
            <w:vMerge/>
            <w:tcBorders>
              <w:left w:val="single" w:sz="4" w:space="0" w:color="000000"/>
              <w:bottom w:val="single" w:sz="4" w:space="0" w:color="000000"/>
              <w:right w:val="single" w:sz="4" w:space="0" w:color="000000"/>
            </w:tcBorders>
            <w:tcMar>
              <w:top w:w="100" w:type="dxa"/>
              <w:left w:w="100" w:type="dxa"/>
              <w:bottom w:w="100" w:type="dxa"/>
              <w:right w:w="100" w:type="dxa"/>
            </w:tcMar>
          </w:tcPr>
          <w:p w:rsidR="00946E10" w:rsidRDefault="00946E10">
            <w:pPr>
              <w:pStyle w:val="normal0"/>
              <w:spacing w:after="200" w:line="276" w:lineRule="auto"/>
              <w:jc w:val="both"/>
              <w:rPr>
                <w:rFonts w:ascii="Calibri" w:eastAsia="Calibri" w:hAnsi="Calibri" w:cs="Calibri"/>
                <w:b/>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Año</w:t>
            </w:r>
          </w:p>
        </w:tc>
        <w:tc>
          <w:tcPr>
            <w:tcW w:w="19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2017</w:t>
            </w:r>
          </w:p>
        </w:tc>
        <w:tc>
          <w:tcPr>
            <w:tcW w:w="20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2018</w:t>
            </w:r>
          </w:p>
        </w:tc>
        <w:tc>
          <w:tcPr>
            <w:tcW w:w="19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2019</w:t>
            </w:r>
          </w:p>
        </w:tc>
      </w:tr>
      <w:tr w:rsidR="00946E10">
        <w:tc>
          <w:tcPr>
            <w:tcW w:w="1710" w:type="dxa"/>
            <w:vMerge w:val="restart"/>
            <w:tcBorders>
              <w:top w:val="single" w:sz="4" w:space="0" w:color="000000"/>
              <w:left w:val="single" w:sz="4" w:space="0" w:color="000000"/>
              <w:bottom w:val="nil"/>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ANEP</w:t>
            </w:r>
          </w:p>
        </w:tc>
        <w:tc>
          <w:tcPr>
            <w:tcW w:w="12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Salarial</w:t>
            </w:r>
          </w:p>
        </w:tc>
        <w:tc>
          <w:tcPr>
            <w:tcW w:w="19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$U63.758.523.677</w:t>
            </w:r>
          </w:p>
        </w:tc>
        <w:tc>
          <w:tcPr>
            <w:tcW w:w="20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$U69.114.239.665</w:t>
            </w:r>
          </w:p>
        </w:tc>
        <w:tc>
          <w:tcPr>
            <w:tcW w:w="19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$U74.159.579.161</w:t>
            </w:r>
          </w:p>
        </w:tc>
      </w:tr>
      <w:tr w:rsidR="00946E10">
        <w:tc>
          <w:tcPr>
            <w:tcW w:w="1710" w:type="dxa"/>
            <w:vMerge/>
            <w:tcBorders>
              <w:left w:val="single" w:sz="4" w:space="0" w:color="000000"/>
              <w:bottom w:val="nil"/>
              <w:right w:val="single" w:sz="4" w:space="0" w:color="000000"/>
            </w:tcBorders>
            <w:tcMar>
              <w:top w:w="100" w:type="dxa"/>
              <w:left w:w="100" w:type="dxa"/>
              <w:bottom w:w="100" w:type="dxa"/>
              <w:right w:w="100" w:type="dxa"/>
            </w:tcMar>
          </w:tcPr>
          <w:p w:rsidR="00946E10" w:rsidRDefault="00946E10">
            <w:pPr>
              <w:pStyle w:val="normal0"/>
              <w:spacing w:after="200" w:line="276" w:lineRule="auto"/>
              <w:jc w:val="both"/>
              <w:rPr>
                <w:rFonts w:ascii="Calibri" w:eastAsia="Calibri" w:hAnsi="Calibri" w:cs="Calibri"/>
                <w:b/>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No salarial</w:t>
            </w:r>
          </w:p>
        </w:tc>
        <w:tc>
          <w:tcPr>
            <w:tcW w:w="19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$U9.541.733.129</w:t>
            </w:r>
          </w:p>
        </w:tc>
        <w:tc>
          <w:tcPr>
            <w:tcW w:w="20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$U9.541.733.129</w:t>
            </w:r>
          </w:p>
        </w:tc>
        <w:tc>
          <w:tcPr>
            <w:tcW w:w="19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$U9.541.733.129</w:t>
            </w:r>
          </w:p>
        </w:tc>
      </w:tr>
      <w:tr w:rsidR="00946E10">
        <w:tc>
          <w:tcPr>
            <w:tcW w:w="1710" w:type="dxa"/>
            <w:vMerge/>
            <w:tcBorders>
              <w:left w:val="single" w:sz="4" w:space="0" w:color="000000"/>
              <w:bottom w:val="single" w:sz="4" w:space="0" w:color="000000"/>
              <w:right w:val="single" w:sz="4" w:space="0" w:color="000000"/>
            </w:tcBorders>
            <w:tcMar>
              <w:top w:w="100" w:type="dxa"/>
              <w:left w:w="100" w:type="dxa"/>
              <w:bottom w:w="100" w:type="dxa"/>
              <w:right w:w="100" w:type="dxa"/>
            </w:tcMar>
          </w:tcPr>
          <w:p w:rsidR="00946E10" w:rsidRDefault="00946E10">
            <w:pPr>
              <w:pStyle w:val="normal0"/>
              <w:spacing w:after="200" w:line="276" w:lineRule="auto"/>
              <w:jc w:val="both"/>
              <w:rPr>
                <w:rFonts w:ascii="Calibri" w:eastAsia="Calibri" w:hAnsi="Calibri" w:cs="Calibri"/>
                <w:b/>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Total</w:t>
            </w:r>
          </w:p>
        </w:tc>
        <w:tc>
          <w:tcPr>
            <w:tcW w:w="19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$U73.300.256.805</w:t>
            </w:r>
          </w:p>
        </w:tc>
        <w:tc>
          <w:tcPr>
            <w:tcW w:w="20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$U78.655.972.794</w:t>
            </w:r>
          </w:p>
        </w:tc>
        <w:tc>
          <w:tcPr>
            <w:tcW w:w="19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$U83.701.312.289</w:t>
            </w:r>
          </w:p>
        </w:tc>
      </w:tr>
      <w:tr w:rsidR="00946E10">
        <w:tc>
          <w:tcPr>
            <w:tcW w:w="1710" w:type="dxa"/>
            <w:vMerge w:val="restart"/>
            <w:tcBorders>
              <w:top w:val="single" w:sz="4" w:space="0" w:color="000000"/>
              <w:left w:val="single" w:sz="4" w:space="0" w:color="000000"/>
              <w:bottom w:val="nil"/>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proofErr w:type="spellStart"/>
            <w:r>
              <w:rPr>
                <w:rFonts w:ascii="Calibri" w:eastAsia="Calibri" w:hAnsi="Calibri" w:cs="Calibri"/>
                <w:sz w:val="22"/>
                <w:szCs w:val="22"/>
              </w:rPr>
              <w:t>Udelar</w:t>
            </w:r>
            <w:proofErr w:type="spellEnd"/>
          </w:p>
        </w:tc>
        <w:tc>
          <w:tcPr>
            <w:tcW w:w="12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Salarial</w:t>
            </w:r>
          </w:p>
        </w:tc>
        <w:tc>
          <w:tcPr>
            <w:tcW w:w="19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$U17.124.287.032</w:t>
            </w:r>
          </w:p>
        </w:tc>
        <w:tc>
          <w:tcPr>
            <w:tcW w:w="20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$U18.562.727.143</w:t>
            </w:r>
          </w:p>
        </w:tc>
        <w:tc>
          <w:tcPr>
            <w:tcW w:w="19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$U19.917.806.224</w:t>
            </w:r>
          </w:p>
        </w:tc>
      </w:tr>
      <w:tr w:rsidR="00946E10">
        <w:tc>
          <w:tcPr>
            <w:tcW w:w="1710" w:type="dxa"/>
            <w:vMerge/>
            <w:tcBorders>
              <w:left w:val="single" w:sz="4" w:space="0" w:color="000000"/>
              <w:bottom w:val="nil"/>
              <w:right w:val="single" w:sz="4" w:space="0" w:color="000000"/>
            </w:tcBorders>
            <w:tcMar>
              <w:top w:w="100" w:type="dxa"/>
              <w:left w:w="100" w:type="dxa"/>
              <w:bottom w:w="100" w:type="dxa"/>
              <w:right w:w="100" w:type="dxa"/>
            </w:tcMar>
          </w:tcPr>
          <w:p w:rsidR="00946E10" w:rsidRDefault="00946E10">
            <w:pPr>
              <w:pStyle w:val="normal0"/>
              <w:spacing w:after="200" w:line="276" w:lineRule="auto"/>
              <w:jc w:val="both"/>
              <w:rPr>
                <w:rFonts w:ascii="Calibri" w:eastAsia="Calibri" w:hAnsi="Calibri" w:cs="Calibri"/>
                <w:b/>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No salarial</w:t>
            </w:r>
          </w:p>
        </w:tc>
        <w:tc>
          <w:tcPr>
            <w:tcW w:w="19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$U3.577.549.417</w:t>
            </w:r>
          </w:p>
        </w:tc>
        <w:tc>
          <w:tcPr>
            <w:tcW w:w="20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$U3.577.549.417</w:t>
            </w:r>
          </w:p>
        </w:tc>
        <w:tc>
          <w:tcPr>
            <w:tcW w:w="19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$U3.577.549.417</w:t>
            </w:r>
          </w:p>
        </w:tc>
      </w:tr>
      <w:tr w:rsidR="00946E10">
        <w:tc>
          <w:tcPr>
            <w:tcW w:w="1710" w:type="dxa"/>
            <w:vMerge/>
            <w:tcBorders>
              <w:left w:val="single" w:sz="4" w:space="0" w:color="000000"/>
              <w:bottom w:val="single" w:sz="4" w:space="0" w:color="000000"/>
              <w:right w:val="single" w:sz="4" w:space="0" w:color="000000"/>
            </w:tcBorders>
            <w:tcMar>
              <w:top w:w="100" w:type="dxa"/>
              <w:left w:w="100" w:type="dxa"/>
              <w:bottom w:w="100" w:type="dxa"/>
              <w:right w:w="100" w:type="dxa"/>
            </w:tcMar>
          </w:tcPr>
          <w:p w:rsidR="00946E10" w:rsidRDefault="00946E10">
            <w:pPr>
              <w:pStyle w:val="normal0"/>
              <w:spacing w:after="200" w:line="276" w:lineRule="auto"/>
              <w:jc w:val="both"/>
              <w:rPr>
                <w:rFonts w:ascii="Calibri" w:eastAsia="Calibri" w:hAnsi="Calibri" w:cs="Calibri"/>
                <w:b/>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Total</w:t>
            </w:r>
          </w:p>
        </w:tc>
        <w:tc>
          <w:tcPr>
            <w:tcW w:w="19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$U20.701.836.449</w:t>
            </w:r>
          </w:p>
        </w:tc>
        <w:tc>
          <w:tcPr>
            <w:tcW w:w="20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$U22.140.276.560</w:t>
            </w:r>
          </w:p>
        </w:tc>
        <w:tc>
          <w:tcPr>
            <w:tcW w:w="19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$U23.495.355.641</w:t>
            </w:r>
          </w:p>
        </w:tc>
      </w:tr>
      <w:tr w:rsidR="00946E10">
        <w:tc>
          <w:tcPr>
            <w:tcW w:w="2985" w:type="dxa"/>
            <w:gridSpan w:val="2"/>
            <w:tcBorders>
              <w:top w:val="single" w:sz="4" w:space="0" w:color="000000"/>
              <w:left w:val="single" w:sz="4" w:space="0" w:color="000000"/>
              <w:bottom w:val="single" w:sz="4" w:space="0" w:color="000000"/>
              <w:right w:val="nil"/>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b/>
                <w:sz w:val="22"/>
                <w:szCs w:val="22"/>
              </w:rPr>
            </w:pPr>
            <w:r>
              <w:rPr>
                <w:rFonts w:ascii="Calibri" w:eastAsia="Calibri" w:hAnsi="Calibri" w:cs="Calibri"/>
                <w:b/>
                <w:sz w:val="22"/>
                <w:szCs w:val="22"/>
              </w:rPr>
              <w:t>Total (ANEP + UDELAR)</w:t>
            </w:r>
          </w:p>
        </w:tc>
        <w:tc>
          <w:tcPr>
            <w:tcW w:w="19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b/>
                <w:sz w:val="22"/>
                <w:szCs w:val="22"/>
              </w:rPr>
            </w:pPr>
            <w:r>
              <w:rPr>
                <w:rFonts w:ascii="Calibri" w:eastAsia="Calibri" w:hAnsi="Calibri" w:cs="Calibri"/>
                <w:b/>
                <w:sz w:val="22"/>
                <w:szCs w:val="22"/>
              </w:rPr>
              <w:t>$U94.002.093.254</w:t>
            </w:r>
          </w:p>
        </w:tc>
        <w:tc>
          <w:tcPr>
            <w:tcW w:w="20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b/>
                <w:sz w:val="22"/>
                <w:szCs w:val="22"/>
              </w:rPr>
            </w:pPr>
            <w:r>
              <w:rPr>
                <w:rFonts w:ascii="Calibri" w:eastAsia="Calibri" w:hAnsi="Calibri" w:cs="Calibri"/>
                <w:b/>
                <w:sz w:val="22"/>
                <w:szCs w:val="22"/>
              </w:rPr>
              <w:t>$U100.796.249.354</w:t>
            </w:r>
          </w:p>
        </w:tc>
        <w:tc>
          <w:tcPr>
            <w:tcW w:w="19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b/>
                <w:sz w:val="22"/>
                <w:szCs w:val="22"/>
              </w:rPr>
            </w:pPr>
            <w:r>
              <w:rPr>
                <w:rFonts w:ascii="Calibri" w:eastAsia="Calibri" w:hAnsi="Calibri" w:cs="Calibri"/>
                <w:b/>
                <w:sz w:val="22"/>
                <w:szCs w:val="22"/>
              </w:rPr>
              <w:t>$U107.196.667.931</w:t>
            </w:r>
          </w:p>
        </w:tc>
      </w:tr>
    </w:tbl>
    <w:p w:rsidR="00946E10" w:rsidRDefault="00CF1755">
      <w:pPr>
        <w:pStyle w:val="normal0"/>
        <w:spacing w:after="200" w:line="276" w:lineRule="auto"/>
        <w:jc w:val="both"/>
        <w:rPr>
          <w:rFonts w:ascii="Calibri" w:eastAsia="Calibri" w:hAnsi="Calibri" w:cs="Calibri"/>
          <w:sz w:val="18"/>
          <w:szCs w:val="18"/>
        </w:rPr>
      </w:pPr>
      <w:r>
        <w:rPr>
          <w:rFonts w:ascii="Calibri" w:eastAsia="Calibri" w:hAnsi="Calibri" w:cs="Calibri"/>
          <w:b/>
          <w:sz w:val="18"/>
          <w:szCs w:val="18"/>
        </w:rPr>
        <w:t>Fuente:</w:t>
      </w:r>
      <w:r>
        <w:rPr>
          <w:rFonts w:ascii="Calibri" w:eastAsia="Calibri" w:hAnsi="Calibri" w:cs="Calibri"/>
          <w:sz w:val="18"/>
          <w:szCs w:val="18"/>
        </w:rPr>
        <w:t xml:space="preserve"> elaboración propia en base a datos de la Contaduría General de la Nación y proyecciones de la Rendición de Cuentas del Ejercicio 2015.</w:t>
      </w:r>
    </w:p>
    <w:p w:rsidR="00946E10" w:rsidRDefault="00CF1755">
      <w:pPr>
        <w:pStyle w:val="normal0"/>
        <w:spacing w:line="276" w:lineRule="auto"/>
        <w:jc w:val="both"/>
        <w:rPr>
          <w:rFonts w:ascii="Calibri" w:eastAsia="Calibri" w:hAnsi="Calibri" w:cs="Calibri"/>
          <w:b/>
          <w:sz w:val="22"/>
          <w:szCs w:val="22"/>
        </w:rPr>
      </w:pPr>
      <w:r>
        <w:rPr>
          <w:rFonts w:ascii="Calibri" w:eastAsia="Calibri" w:hAnsi="Calibri" w:cs="Calibri"/>
          <w:b/>
          <w:sz w:val="22"/>
          <w:szCs w:val="22"/>
        </w:rPr>
        <w:t>Escenario 2: Considerando como base de cálculo los salarios líquidos de la CSEU</w:t>
      </w:r>
    </w:p>
    <w:tbl>
      <w:tblPr>
        <w:tblStyle w:val="a8"/>
        <w:tblW w:w="8910"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55"/>
        <w:gridCol w:w="1215"/>
        <w:gridCol w:w="1980"/>
        <w:gridCol w:w="1980"/>
        <w:gridCol w:w="1980"/>
      </w:tblGrid>
      <w:tr w:rsidR="00946E10">
        <w:tc>
          <w:tcPr>
            <w:tcW w:w="1755" w:type="dxa"/>
            <w:vMerge w:val="restart"/>
            <w:tcBorders>
              <w:top w:val="single" w:sz="4" w:space="0" w:color="000000"/>
              <w:left w:val="single" w:sz="4" w:space="0" w:color="000000"/>
              <w:bottom w:val="nil"/>
              <w:right w:val="single" w:sz="4" w:space="0" w:color="000000"/>
            </w:tcBorders>
            <w:shd w:val="clear" w:color="auto" w:fill="D0E0E3"/>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shd w:val="clear" w:color="auto" w:fill="D0E0E3"/>
              </w:rPr>
            </w:pPr>
            <w:r>
              <w:rPr>
                <w:rFonts w:ascii="Calibri" w:eastAsia="Calibri" w:hAnsi="Calibri" w:cs="Calibri"/>
                <w:sz w:val="22"/>
                <w:szCs w:val="22"/>
                <w:shd w:val="clear" w:color="auto" w:fill="D0E0E3"/>
              </w:rPr>
              <w:t>Presupuesto que permite cumplir la reivindicación de los sindicatos</w:t>
            </w:r>
          </w:p>
        </w:tc>
        <w:tc>
          <w:tcPr>
            <w:tcW w:w="12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Inflación(*)</w:t>
            </w:r>
          </w:p>
        </w:tc>
        <w:tc>
          <w:tcPr>
            <w:tcW w:w="1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8.40%</w:t>
            </w:r>
          </w:p>
        </w:tc>
        <w:tc>
          <w:tcPr>
            <w:tcW w:w="1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7.30%</w:t>
            </w:r>
          </w:p>
        </w:tc>
        <w:tc>
          <w:tcPr>
            <w:tcW w:w="1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6.70%</w:t>
            </w:r>
          </w:p>
        </w:tc>
      </w:tr>
      <w:tr w:rsidR="00946E10">
        <w:tc>
          <w:tcPr>
            <w:tcW w:w="1755" w:type="dxa"/>
            <w:vMerge/>
            <w:tcBorders>
              <w:left w:val="single" w:sz="4" w:space="0" w:color="000000"/>
              <w:bottom w:val="single" w:sz="4" w:space="0" w:color="000000"/>
              <w:right w:val="single" w:sz="4" w:space="0" w:color="000000"/>
            </w:tcBorders>
            <w:tcMar>
              <w:top w:w="100" w:type="dxa"/>
              <w:left w:w="100" w:type="dxa"/>
              <w:bottom w:w="100" w:type="dxa"/>
              <w:right w:w="100" w:type="dxa"/>
            </w:tcMar>
          </w:tcPr>
          <w:p w:rsidR="00946E10" w:rsidRDefault="00946E10">
            <w:pPr>
              <w:pStyle w:val="normal0"/>
              <w:spacing w:after="200" w:line="276" w:lineRule="auto"/>
              <w:jc w:val="both"/>
              <w:rPr>
                <w:rFonts w:ascii="Calibri" w:eastAsia="Calibri" w:hAnsi="Calibri" w:cs="Calibri"/>
                <w:b/>
                <w:sz w:val="20"/>
                <w:szCs w:val="20"/>
              </w:rPr>
            </w:pPr>
          </w:p>
        </w:tc>
        <w:tc>
          <w:tcPr>
            <w:tcW w:w="12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Año</w:t>
            </w:r>
          </w:p>
        </w:tc>
        <w:tc>
          <w:tcPr>
            <w:tcW w:w="1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2017</w:t>
            </w:r>
          </w:p>
        </w:tc>
        <w:tc>
          <w:tcPr>
            <w:tcW w:w="1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2018</w:t>
            </w:r>
          </w:p>
        </w:tc>
        <w:tc>
          <w:tcPr>
            <w:tcW w:w="1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2019</w:t>
            </w:r>
          </w:p>
        </w:tc>
      </w:tr>
      <w:tr w:rsidR="00946E10">
        <w:tc>
          <w:tcPr>
            <w:tcW w:w="1755" w:type="dxa"/>
            <w:vMerge w:val="restart"/>
            <w:tcBorders>
              <w:top w:val="single" w:sz="4" w:space="0" w:color="000000"/>
              <w:left w:val="single" w:sz="4" w:space="0" w:color="000000"/>
              <w:bottom w:val="nil"/>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ANEP</w:t>
            </w:r>
          </w:p>
        </w:tc>
        <w:tc>
          <w:tcPr>
            <w:tcW w:w="12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Salarial</w:t>
            </w:r>
          </w:p>
        </w:tc>
        <w:tc>
          <w:tcPr>
            <w:tcW w:w="1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$U79,326,312,506</w:t>
            </w:r>
          </w:p>
        </w:tc>
        <w:tc>
          <w:tcPr>
            <w:tcW w:w="1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$U85,989,722,756</w:t>
            </w:r>
          </w:p>
        </w:tc>
        <w:tc>
          <w:tcPr>
            <w:tcW w:w="1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$U92,266,972,518</w:t>
            </w:r>
          </w:p>
        </w:tc>
      </w:tr>
      <w:tr w:rsidR="00946E10">
        <w:tc>
          <w:tcPr>
            <w:tcW w:w="1755" w:type="dxa"/>
            <w:vMerge/>
            <w:tcBorders>
              <w:left w:val="single" w:sz="4" w:space="0" w:color="000000"/>
              <w:bottom w:val="nil"/>
              <w:right w:val="single" w:sz="4" w:space="0" w:color="000000"/>
            </w:tcBorders>
            <w:tcMar>
              <w:top w:w="100" w:type="dxa"/>
              <w:left w:w="100" w:type="dxa"/>
              <w:bottom w:w="100" w:type="dxa"/>
              <w:right w:w="100" w:type="dxa"/>
            </w:tcMar>
          </w:tcPr>
          <w:p w:rsidR="00946E10" w:rsidRDefault="00946E10">
            <w:pPr>
              <w:pStyle w:val="normal0"/>
              <w:spacing w:after="200" w:line="276" w:lineRule="auto"/>
              <w:jc w:val="both"/>
              <w:rPr>
                <w:rFonts w:ascii="Calibri" w:eastAsia="Calibri" w:hAnsi="Calibri" w:cs="Calibri"/>
                <w:b/>
                <w:sz w:val="20"/>
                <w:szCs w:val="20"/>
              </w:rPr>
            </w:pPr>
          </w:p>
        </w:tc>
        <w:tc>
          <w:tcPr>
            <w:tcW w:w="12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No salarial</w:t>
            </w:r>
          </w:p>
        </w:tc>
        <w:tc>
          <w:tcPr>
            <w:tcW w:w="1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$U11,871,518,667</w:t>
            </w:r>
          </w:p>
        </w:tc>
        <w:tc>
          <w:tcPr>
            <w:tcW w:w="1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$U11,871,518,667</w:t>
            </w:r>
          </w:p>
        </w:tc>
        <w:tc>
          <w:tcPr>
            <w:tcW w:w="1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$U11,871,518,667</w:t>
            </w:r>
          </w:p>
        </w:tc>
      </w:tr>
      <w:tr w:rsidR="00946E10">
        <w:tc>
          <w:tcPr>
            <w:tcW w:w="1755" w:type="dxa"/>
            <w:vMerge/>
            <w:tcBorders>
              <w:left w:val="single" w:sz="4" w:space="0" w:color="000000"/>
              <w:bottom w:val="single" w:sz="4" w:space="0" w:color="000000"/>
              <w:right w:val="single" w:sz="4" w:space="0" w:color="000000"/>
            </w:tcBorders>
            <w:tcMar>
              <w:top w:w="100" w:type="dxa"/>
              <w:left w:w="100" w:type="dxa"/>
              <w:bottom w:w="100" w:type="dxa"/>
              <w:right w:w="100" w:type="dxa"/>
            </w:tcMar>
          </w:tcPr>
          <w:p w:rsidR="00946E10" w:rsidRDefault="00946E10">
            <w:pPr>
              <w:pStyle w:val="normal0"/>
              <w:spacing w:after="200" w:line="276" w:lineRule="auto"/>
              <w:jc w:val="both"/>
              <w:rPr>
                <w:rFonts w:ascii="Calibri" w:eastAsia="Calibri" w:hAnsi="Calibri" w:cs="Calibri"/>
                <w:b/>
                <w:sz w:val="20"/>
                <w:szCs w:val="20"/>
              </w:rPr>
            </w:pPr>
          </w:p>
        </w:tc>
        <w:tc>
          <w:tcPr>
            <w:tcW w:w="12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Total</w:t>
            </w:r>
          </w:p>
        </w:tc>
        <w:tc>
          <w:tcPr>
            <w:tcW w:w="1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$U91,197,831,173</w:t>
            </w:r>
          </w:p>
        </w:tc>
        <w:tc>
          <w:tcPr>
            <w:tcW w:w="1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$U97,861,241,423</w:t>
            </w:r>
          </w:p>
        </w:tc>
        <w:tc>
          <w:tcPr>
            <w:tcW w:w="1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$U104,138,491,184</w:t>
            </w:r>
          </w:p>
        </w:tc>
      </w:tr>
      <w:tr w:rsidR="00946E10">
        <w:tc>
          <w:tcPr>
            <w:tcW w:w="1755" w:type="dxa"/>
            <w:vMerge w:val="restart"/>
            <w:tcBorders>
              <w:top w:val="single" w:sz="4" w:space="0" w:color="000000"/>
              <w:left w:val="single" w:sz="4" w:space="0" w:color="000000"/>
              <w:bottom w:val="nil"/>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proofErr w:type="spellStart"/>
            <w:r>
              <w:rPr>
                <w:rFonts w:ascii="Calibri" w:eastAsia="Calibri" w:hAnsi="Calibri" w:cs="Calibri"/>
                <w:sz w:val="22"/>
                <w:szCs w:val="22"/>
              </w:rPr>
              <w:t>Udelar</w:t>
            </w:r>
            <w:proofErr w:type="spellEnd"/>
          </w:p>
        </w:tc>
        <w:tc>
          <w:tcPr>
            <w:tcW w:w="12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Salarial</w:t>
            </w:r>
          </w:p>
        </w:tc>
        <w:tc>
          <w:tcPr>
            <w:tcW w:w="1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$U17,124,287,032</w:t>
            </w:r>
          </w:p>
        </w:tc>
        <w:tc>
          <w:tcPr>
            <w:tcW w:w="1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$U18,562,727,143</w:t>
            </w:r>
          </w:p>
        </w:tc>
        <w:tc>
          <w:tcPr>
            <w:tcW w:w="1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$U19,917,806,224</w:t>
            </w:r>
          </w:p>
        </w:tc>
      </w:tr>
      <w:tr w:rsidR="00946E10">
        <w:tc>
          <w:tcPr>
            <w:tcW w:w="1755" w:type="dxa"/>
            <w:vMerge/>
            <w:tcBorders>
              <w:left w:val="single" w:sz="4" w:space="0" w:color="000000"/>
              <w:bottom w:val="nil"/>
              <w:right w:val="single" w:sz="4" w:space="0" w:color="000000"/>
            </w:tcBorders>
            <w:tcMar>
              <w:top w:w="100" w:type="dxa"/>
              <w:left w:w="100" w:type="dxa"/>
              <w:bottom w:w="100" w:type="dxa"/>
              <w:right w:w="100" w:type="dxa"/>
            </w:tcMar>
          </w:tcPr>
          <w:p w:rsidR="00946E10" w:rsidRDefault="00946E10">
            <w:pPr>
              <w:pStyle w:val="normal0"/>
              <w:spacing w:after="200" w:line="276" w:lineRule="auto"/>
              <w:jc w:val="both"/>
              <w:rPr>
                <w:rFonts w:ascii="Calibri" w:eastAsia="Calibri" w:hAnsi="Calibri" w:cs="Calibri"/>
                <w:b/>
                <w:sz w:val="20"/>
                <w:szCs w:val="20"/>
              </w:rPr>
            </w:pPr>
          </w:p>
        </w:tc>
        <w:tc>
          <w:tcPr>
            <w:tcW w:w="12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No salarial</w:t>
            </w:r>
          </w:p>
        </w:tc>
        <w:tc>
          <w:tcPr>
            <w:tcW w:w="1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$U3,577,549,417</w:t>
            </w:r>
          </w:p>
        </w:tc>
        <w:tc>
          <w:tcPr>
            <w:tcW w:w="1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$U3,577,549,417</w:t>
            </w:r>
          </w:p>
        </w:tc>
        <w:tc>
          <w:tcPr>
            <w:tcW w:w="1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$U3,577,549,417</w:t>
            </w:r>
          </w:p>
        </w:tc>
      </w:tr>
      <w:tr w:rsidR="00946E10">
        <w:tc>
          <w:tcPr>
            <w:tcW w:w="1755" w:type="dxa"/>
            <w:vMerge/>
            <w:tcBorders>
              <w:left w:val="single" w:sz="4" w:space="0" w:color="000000"/>
              <w:bottom w:val="single" w:sz="4" w:space="0" w:color="000000"/>
              <w:right w:val="single" w:sz="4" w:space="0" w:color="000000"/>
            </w:tcBorders>
            <w:tcMar>
              <w:top w:w="100" w:type="dxa"/>
              <w:left w:w="100" w:type="dxa"/>
              <w:bottom w:w="100" w:type="dxa"/>
              <w:right w:w="100" w:type="dxa"/>
            </w:tcMar>
          </w:tcPr>
          <w:p w:rsidR="00946E10" w:rsidRDefault="00946E10">
            <w:pPr>
              <w:pStyle w:val="normal0"/>
              <w:spacing w:after="200" w:line="276" w:lineRule="auto"/>
              <w:jc w:val="both"/>
              <w:rPr>
                <w:rFonts w:ascii="Calibri" w:eastAsia="Calibri" w:hAnsi="Calibri" w:cs="Calibri"/>
                <w:b/>
                <w:sz w:val="20"/>
                <w:szCs w:val="20"/>
              </w:rPr>
            </w:pPr>
          </w:p>
        </w:tc>
        <w:tc>
          <w:tcPr>
            <w:tcW w:w="12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Total</w:t>
            </w:r>
          </w:p>
        </w:tc>
        <w:tc>
          <w:tcPr>
            <w:tcW w:w="1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$U20,701,836,449</w:t>
            </w:r>
          </w:p>
        </w:tc>
        <w:tc>
          <w:tcPr>
            <w:tcW w:w="1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$U22,140,276,560</w:t>
            </w:r>
          </w:p>
        </w:tc>
        <w:tc>
          <w:tcPr>
            <w:tcW w:w="1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sz w:val="22"/>
                <w:szCs w:val="22"/>
              </w:rPr>
            </w:pPr>
            <w:r>
              <w:rPr>
                <w:rFonts w:ascii="Calibri" w:eastAsia="Calibri" w:hAnsi="Calibri" w:cs="Calibri"/>
                <w:sz w:val="22"/>
                <w:szCs w:val="22"/>
              </w:rPr>
              <w:t>$U23,495,355,641</w:t>
            </w:r>
          </w:p>
        </w:tc>
      </w:tr>
      <w:tr w:rsidR="00946E10">
        <w:tc>
          <w:tcPr>
            <w:tcW w:w="2970" w:type="dxa"/>
            <w:gridSpan w:val="2"/>
            <w:tcBorders>
              <w:top w:val="single" w:sz="4" w:space="0" w:color="000000"/>
              <w:left w:val="single" w:sz="4" w:space="0" w:color="000000"/>
              <w:bottom w:val="single" w:sz="4" w:space="0" w:color="000000"/>
              <w:right w:val="nil"/>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b/>
                <w:sz w:val="20"/>
                <w:szCs w:val="20"/>
              </w:rPr>
            </w:pPr>
            <w:r>
              <w:rPr>
                <w:rFonts w:ascii="Calibri" w:eastAsia="Calibri" w:hAnsi="Calibri" w:cs="Calibri"/>
                <w:b/>
                <w:sz w:val="22"/>
                <w:szCs w:val="22"/>
              </w:rPr>
              <w:lastRenderedPageBreak/>
              <w:t>Total (ANEP + UDELAR)</w:t>
            </w:r>
          </w:p>
        </w:tc>
        <w:tc>
          <w:tcPr>
            <w:tcW w:w="1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b/>
                <w:sz w:val="20"/>
                <w:szCs w:val="20"/>
              </w:rPr>
            </w:pPr>
            <w:r>
              <w:rPr>
                <w:rFonts w:ascii="Calibri" w:eastAsia="Calibri" w:hAnsi="Calibri" w:cs="Calibri"/>
                <w:b/>
                <w:sz w:val="22"/>
                <w:szCs w:val="22"/>
              </w:rPr>
              <w:t>$U111,899,667,622</w:t>
            </w:r>
          </w:p>
        </w:tc>
        <w:tc>
          <w:tcPr>
            <w:tcW w:w="1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b/>
                <w:sz w:val="20"/>
                <w:szCs w:val="20"/>
              </w:rPr>
            </w:pPr>
            <w:r>
              <w:rPr>
                <w:rFonts w:ascii="Calibri" w:eastAsia="Calibri" w:hAnsi="Calibri" w:cs="Calibri"/>
                <w:b/>
                <w:sz w:val="22"/>
                <w:szCs w:val="22"/>
              </w:rPr>
              <w:t>$U120,001,517,983</w:t>
            </w:r>
          </w:p>
        </w:tc>
        <w:tc>
          <w:tcPr>
            <w:tcW w:w="1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46E10" w:rsidRDefault="00CF1755">
            <w:pPr>
              <w:pStyle w:val="normal0"/>
              <w:spacing w:after="200" w:line="276" w:lineRule="auto"/>
              <w:jc w:val="center"/>
              <w:rPr>
                <w:rFonts w:ascii="Calibri" w:eastAsia="Calibri" w:hAnsi="Calibri" w:cs="Calibri"/>
                <w:b/>
                <w:sz w:val="20"/>
                <w:szCs w:val="20"/>
              </w:rPr>
            </w:pPr>
            <w:r>
              <w:rPr>
                <w:rFonts w:ascii="Calibri" w:eastAsia="Calibri" w:hAnsi="Calibri" w:cs="Calibri"/>
                <w:b/>
                <w:sz w:val="22"/>
                <w:szCs w:val="22"/>
              </w:rPr>
              <w:t>$U127,633,846,826</w:t>
            </w:r>
          </w:p>
        </w:tc>
      </w:tr>
    </w:tbl>
    <w:p w:rsidR="00946E10" w:rsidRDefault="00CF1755">
      <w:pPr>
        <w:pStyle w:val="normal0"/>
        <w:spacing w:after="200" w:line="276" w:lineRule="auto"/>
        <w:jc w:val="both"/>
        <w:rPr>
          <w:rFonts w:ascii="Calibri" w:eastAsia="Calibri" w:hAnsi="Calibri" w:cs="Calibri"/>
          <w:sz w:val="18"/>
          <w:szCs w:val="18"/>
        </w:rPr>
      </w:pPr>
      <w:r>
        <w:rPr>
          <w:rFonts w:ascii="Calibri" w:eastAsia="Calibri" w:hAnsi="Calibri" w:cs="Calibri"/>
          <w:b/>
          <w:sz w:val="18"/>
          <w:szCs w:val="18"/>
        </w:rPr>
        <w:t>Fuente:</w:t>
      </w:r>
      <w:r>
        <w:rPr>
          <w:rFonts w:ascii="Calibri" w:eastAsia="Calibri" w:hAnsi="Calibri" w:cs="Calibri"/>
          <w:sz w:val="18"/>
          <w:szCs w:val="18"/>
        </w:rPr>
        <w:t xml:space="preserve"> elaboración propia en base a datos de la Contaduría General de la Nación y proyecciones de la Rendición de Cuentas del Ejercicio 2015.</w:t>
      </w:r>
    </w:p>
    <w:sectPr w:rsidR="00946E10" w:rsidSect="00946E10">
      <w:footerReference w:type="default" r:id="rId9"/>
      <w:pgSz w:w="11906" w:h="16838"/>
      <w:pgMar w:top="1020" w:right="1077" w:bottom="1020" w:left="1077"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044" w:rsidRDefault="00F66044" w:rsidP="00946E10">
      <w:r>
        <w:separator/>
      </w:r>
    </w:p>
  </w:endnote>
  <w:endnote w:type="continuationSeparator" w:id="0">
    <w:p w:rsidR="00F66044" w:rsidRDefault="00F66044" w:rsidP="00946E10">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10" w:rsidRDefault="00946E10">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044" w:rsidRDefault="00F66044" w:rsidP="00946E10">
      <w:r>
        <w:separator/>
      </w:r>
    </w:p>
  </w:footnote>
  <w:footnote w:type="continuationSeparator" w:id="0">
    <w:p w:rsidR="00F66044" w:rsidRDefault="00F66044" w:rsidP="00946E10">
      <w:r>
        <w:continuationSeparator/>
      </w:r>
    </w:p>
  </w:footnote>
  <w:footnote w:id="1">
    <w:p w:rsidR="00946E10" w:rsidRDefault="00CF1755">
      <w:pPr>
        <w:pStyle w:val="normal0"/>
        <w:spacing w:line="276" w:lineRule="auto"/>
        <w:ind w:firstLine="6"/>
        <w:jc w:val="both"/>
        <w:rPr>
          <w:color w:val="FF0000"/>
          <w:sz w:val="18"/>
          <w:szCs w:val="18"/>
        </w:rPr>
      </w:pPr>
      <w:r>
        <w:rPr>
          <w:vertAlign w:val="superscript"/>
        </w:rPr>
        <w:footnoteRef/>
      </w:r>
      <w:r>
        <w:rPr>
          <w:rFonts w:ascii="Calibri" w:eastAsia="Calibri" w:hAnsi="Calibri" w:cs="Calibri"/>
          <w:sz w:val="20"/>
          <w:szCs w:val="20"/>
        </w:rPr>
        <w:t xml:space="preserve"> </w:t>
      </w:r>
      <w:r>
        <w:rPr>
          <w:rFonts w:ascii="Calibri" w:eastAsia="Calibri" w:hAnsi="Calibri" w:cs="Calibri"/>
          <w:sz w:val="18"/>
          <w:szCs w:val="18"/>
        </w:rPr>
        <w:t>Los supuestos que se manejan son que la escala salarial docente y no docente se mantiene incambiada, que ante un incremento importante del salario real, los docentes y no docentes no cambian su comportamiento.</w:t>
      </w:r>
    </w:p>
  </w:footnote>
  <w:footnote w:id="2">
    <w:p w:rsidR="00946E10" w:rsidRDefault="00CF1755">
      <w:pPr>
        <w:pStyle w:val="normal0"/>
        <w:spacing w:after="200" w:line="276" w:lineRule="auto"/>
        <w:jc w:val="both"/>
        <w:rPr>
          <w:sz w:val="20"/>
          <w:szCs w:val="20"/>
        </w:rPr>
      </w:pPr>
      <w:r>
        <w:rPr>
          <w:vertAlign w:val="superscript"/>
        </w:rPr>
        <w:footnoteRef/>
      </w:r>
      <w:r>
        <w:rPr>
          <w:sz w:val="20"/>
          <w:szCs w:val="20"/>
        </w:rPr>
        <w:t xml:space="preserve"> </w:t>
      </w:r>
      <w:r>
        <w:rPr>
          <w:rFonts w:ascii="Calibri" w:eastAsia="Calibri" w:hAnsi="Calibri" w:cs="Calibri"/>
          <w:sz w:val="18"/>
          <w:szCs w:val="18"/>
        </w:rPr>
        <w:t>Para estos cálculos se trabaja con el salario líquido, el mismo es obtenido a partir de la deducción del 19,625% de aportes personales sobre el salario nominal. Esta decisión responde a que la reivindicación de los sindicatos refiere a un valor en dinero que les permita alcanzar un nivel de consumo dado y ese valor lo representa el salario líquido, no el nominal.</w:t>
      </w:r>
    </w:p>
  </w:footnote>
  <w:footnote w:id="3">
    <w:p w:rsidR="00946E10" w:rsidRDefault="00CF1755">
      <w:pPr>
        <w:pStyle w:val="normal0"/>
        <w:spacing w:line="276" w:lineRule="auto"/>
        <w:ind w:firstLine="6"/>
        <w:jc w:val="both"/>
        <w:rPr>
          <w:sz w:val="18"/>
          <w:szCs w:val="18"/>
        </w:rPr>
      </w:pPr>
      <w:r>
        <w:rPr>
          <w:vertAlign w:val="superscript"/>
        </w:rPr>
        <w:footnoteRef/>
      </w:r>
      <w:r>
        <w:rPr>
          <w:rFonts w:ascii="Calibri" w:eastAsia="Calibri" w:hAnsi="Calibri" w:cs="Calibri"/>
          <w:sz w:val="20"/>
          <w:szCs w:val="20"/>
        </w:rPr>
        <w:t xml:space="preserve"> </w:t>
      </w:r>
      <w:r>
        <w:rPr>
          <w:rFonts w:ascii="Calibri" w:eastAsia="Calibri" w:hAnsi="Calibri" w:cs="Calibri"/>
          <w:sz w:val="18"/>
          <w:szCs w:val="18"/>
        </w:rPr>
        <w:t>Los supuestos que se manejan son que la escala salarial docente y no docente se mantiene incambiada, que ante un incremento importante del salario real, los docentes y no docentes no cambian su comportamiento.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946E10"/>
    <w:rsid w:val="00946E10"/>
    <w:rsid w:val="009F2C65"/>
    <w:rsid w:val="00CB49EB"/>
    <w:rsid w:val="00CF1755"/>
    <w:rsid w:val="00F66044"/>
    <w:rsid w:val="00FD0A69"/>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color w:val="000000"/>
        <w:sz w:val="24"/>
        <w:szCs w:val="24"/>
        <w:lang w:val="es-UY" w:eastAsia="es-UY"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9EB"/>
  </w:style>
  <w:style w:type="paragraph" w:styleId="Ttulo1">
    <w:name w:val="heading 1"/>
    <w:basedOn w:val="normal0"/>
    <w:next w:val="normal0"/>
    <w:rsid w:val="00946E10"/>
    <w:pPr>
      <w:keepNext/>
      <w:keepLines/>
      <w:spacing w:before="480" w:after="120"/>
      <w:contextualSpacing/>
      <w:outlineLvl w:val="0"/>
    </w:pPr>
    <w:rPr>
      <w:b/>
      <w:sz w:val="48"/>
      <w:szCs w:val="48"/>
    </w:rPr>
  </w:style>
  <w:style w:type="paragraph" w:styleId="Ttulo2">
    <w:name w:val="heading 2"/>
    <w:basedOn w:val="normal0"/>
    <w:next w:val="normal0"/>
    <w:rsid w:val="00946E10"/>
    <w:pPr>
      <w:keepNext/>
      <w:keepLines/>
      <w:spacing w:before="360" w:after="80"/>
      <w:contextualSpacing/>
      <w:outlineLvl w:val="1"/>
    </w:pPr>
    <w:rPr>
      <w:b/>
      <w:sz w:val="36"/>
      <w:szCs w:val="36"/>
    </w:rPr>
  </w:style>
  <w:style w:type="paragraph" w:styleId="Ttulo3">
    <w:name w:val="heading 3"/>
    <w:basedOn w:val="normal0"/>
    <w:next w:val="normal0"/>
    <w:rsid w:val="00946E10"/>
    <w:pPr>
      <w:keepNext/>
      <w:keepLines/>
      <w:spacing w:before="280" w:after="80"/>
      <w:contextualSpacing/>
      <w:outlineLvl w:val="2"/>
    </w:pPr>
    <w:rPr>
      <w:b/>
      <w:sz w:val="28"/>
      <w:szCs w:val="28"/>
    </w:rPr>
  </w:style>
  <w:style w:type="paragraph" w:styleId="Ttulo4">
    <w:name w:val="heading 4"/>
    <w:basedOn w:val="normal0"/>
    <w:next w:val="normal0"/>
    <w:rsid w:val="00946E10"/>
    <w:pPr>
      <w:keepNext/>
      <w:keepLines/>
      <w:spacing w:before="240" w:after="40"/>
      <w:contextualSpacing/>
      <w:outlineLvl w:val="3"/>
    </w:pPr>
    <w:rPr>
      <w:b/>
    </w:rPr>
  </w:style>
  <w:style w:type="paragraph" w:styleId="Ttulo5">
    <w:name w:val="heading 5"/>
    <w:basedOn w:val="normal0"/>
    <w:next w:val="normal0"/>
    <w:rsid w:val="00946E10"/>
    <w:pPr>
      <w:keepNext/>
      <w:keepLines/>
      <w:spacing w:before="220" w:after="40"/>
      <w:contextualSpacing/>
      <w:outlineLvl w:val="4"/>
    </w:pPr>
    <w:rPr>
      <w:b/>
      <w:sz w:val="22"/>
      <w:szCs w:val="22"/>
    </w:rPr>
  </w:style>
  <w:style w:type="paragraph" w:styleId="Ttulo6">
    <w:name w:val="heading 6"/>
    <w:basedOn w:val="normal0"/>
    <w:next w:val="normal0"/>
    <w:rsid w:val="00946E10"/>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946E10"/>
  </w:style>
  <w:style w:type="table" w:customStyle="1" w:styleId="TableNormal">
    <w:name w:val="Table Normal"/>
    <w:rsid w:val="00946E10"/>
    <w:tblPr>
      <w:tblCellMar>
        <w:top w:w="0" w:type="dxa"/>
        <w:left w:w="0" w:type="dxa"/>
        <w:bottom w:w="0" w:type="dxa"/>
        <w:right w:w="0" w:type="dxa"/>
      </w:tblCellMar>
    </w:tblPr>
  </w:style>
  <w:style w:type="paragraph" w:styleId="Ttulo">
    <w:name w:val="Title"/>
    <w:basedOn w:val="normal0"/>
    <w:next w:val="normal0"/>
    <w:rsid w:val="00946E10"/>
    <w:pPr>
      <w:keepNext/>
      <w:keepLines/>
      <w:spacing w:before="480" w:after="120"/>
      <w:contextualSpacing/>
    </w:pPr>
    <w:rPr>
      <w:b/>
      <w:sz w:val="72"/>
      <w:szCs w:val="72"/>
    </w:rPr>
  </w:style>
  <w:style w:type="paragraph" w:styleId="Subttulo">
    <w:name w:val="Subtitle"/>
    <w:basedOn w:val="normal0"/>
    <w:next w:val="normal0"/>
    <w:rsid w:val="00946E10"/>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946E10"/>
    <w:tblPr>
      <w:tblStyleRowBandSize w:val="1"/>
      <w:tblStyleColBandSize w:val="1"/>
      <w:tblCellMar>
        <w:top w:w="0" w:type="dxa"/>
        <w:left w:w="0" w:type="dxa"/>
        <w:bottom w:w="0" w:type="dxa"/>
        <w:right w:w="0" w:type="dxa"/>
      </w:tblCellMar>
    </w:tblPr>
  </w:style>
  <w:style w:type="table" w:customStyle="1" w:styleId="a0">
    <w:basedOn w:val="TableNormal"/>
    <w:rsid w:val="00946E10"/>
    <w:tblPr>
      <w:tblStyleRowBandSize w:val="1"/>
      <w:tblStyleColBandSize w:val="1"/>
      <w:tblCellMar>
        <w:top w:w="0" w:type="dxa"/>
        <w:left w:w="0" w:type="dxa"/>
        <w:bottom w:w="0" w:type="dxa"/>
        <w:right w:w="0" w:type="dxa"/>
      </w:tblCellMar>
    </w:tblPr>
  </w:style>
  <w:style w:type="table" w:customStyle="1" w:styleId="a1">
    <w:basedOn w:val="TableNormal"/>
    <w:rsid w:val="00946E10"/>
    <w:tblPr>
      <w:tblStyleRowBandSize w:val="1"/>
      <w:tblStyleColBandSize w:val="1"/>
      <w:tblCellMar>
        <w:top w:w="0" w:type="dxa"/>
        <w:left w:w="0" w:type="dxa"/>
        <w:bottom w:w="0" w:type="dxa"/>
        <w:right w:w="0" w:type="dxa"/>
      </w:tblCellMar>
    </w:tblPr>
  </w:style>
  <w:style w:type="table" w:customStyle="1" w:styleId="a2">
    <w:basedOn w:val="TableNormal"/>
    <w:rsid w:val="00946E10"/>
    <w:tblPr>
      <w:tblStyleRowBandSize w:val="1"/>
      <w:tblStyleColBandSize w:val="1"/>
      <w:tblCellMar>
        <w:top w:w="0" w:type="dxa"/>
        <w:left w:w="0" w:type="dxa"/>
        <w:bottom w:w="0" w:type="dxa"/>
        <w:right w:w="0" w:type="dxa"/>
      </w:tblCellMar>
    </w:tblPr>
  </w:style>
  <w:style w:type="table" w:customStyle="1" w:styleId="a3">
    <w:basedOn w:val="TableNormal"/>
    <w:rsid w:val="00946E10"/>
    <w:tblPr>
      <w:tblStyleRowBandSize w:val="1"/>
      <w:tblStyleColBandSize w:val="1"/>
      <w:tblCellMar>
        <w:top w:w="0" w:type="dxa"/>
        <w:left w:w="0" w:type="dxa"/>
        <w:bottom w:w="0" w:type="dxa"/>
        <w:right w:w="0" w:type="dxa"/>
      </w:tblCellMar>
    </w:tblPr>
  </w:style>
  <w:style w:type="table" w:customStyle="1" w:styleId="a4">
    <w:basedOn w:val="TableNormal"/>
    <w:rsid w:val="00946E10"/>
    <w:tblPr>
      <w:tblStyleRowBandSize w:val="1"/>
      <w:tblStyleColBandSize w:val="1"/>
      <w:tblCellMar>
        <w:top w:w="0" w:type="dxa"/>
        <w:left w:w="0" w:type="dxa"/>
        <w:bottom w:w="0" w:type="dxa"/>
        <w:right w:w="0" w:type="dxa"/>
      </w:tblCellMar>
    </w:tblPr>
  </w:style>
  <w:style w:type="table" w:customStyle="1" w:styleId="a5">
    <w:basedOn w:val="TableNormal"/>
    <w:rsid w:val="00946E10"/>
    <w:tblPr>
      <w:tblStyleRowBandSize w:val="1"/>
      <w:tblStyleColBandSize w:val="1"/>
      <w:tblCellMar>
        <w:top w:w="0" w:type="dxa"/>
        <w:left w:w="0" w:type="dxa"/>
        <w:bottom w:w="0" w:type="dxa"/>
        <w:right w:w="0" w:type="dxa"/>
      </w:tblCellMar>
    </w:tblPr>
  </w:style>
  <w:style w:type="table" w:customStyle="1" w:styleId="a6">
    <w:basedOn w:val="TableNormal"/>
    <w:rsid w:val="00946E10"/>
    <w:tblPr>
      <w:tblStyleRowBandSize w:val="1"/>
      <w:tblStyleColBandSize w:val="1"/>
      <w:tblCellMar>
        <w:top w:w="0" w:type="dxa"/>
        <w:left w:w="0" w:type="dxa"/>
        <w:bottom w:w="0" w:type="dxa"/>
        <w:right w:w="0" w:type="dxa"/>
      </w:tblCellMar>
    </w:tblPr>
  </w:style>
  <w:style w:type="table" w:customStyle="1" w:styleId="a7">
    <w:basedOn w:val="TableNormal"/>
    <w:rsid w:val="00946E10"/>
    <w:tblPr>
      <w:tblStyleRowBandSize w:val="1"/>
      <w:tblStyleColBandSize w:val="1"/>
      <w:tblCellMar>
        <w:top w:w="0" w:type="dxa"/>
        <w:left w:w="0" w:type="dxa"/>
        <w:bottom w:w="0" w:type="dxa"/>
        <w:right w:w="0" w:type="dxa"/>
      </w:tblCellMar>
    </w:tblPr>
  </w:style>
  <w:style w:type="table" w:customStyle="1" w:styleId="a8">
    <w:basedOn w:val="TableNormal"/>
    <w:rsid w:val="00946E10"/>
    <w:tblPr>
      <w:tblStyleRowBandSize w:val="1"/>
      <w:tblStyleColBandSize w:val="1"/>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9F2C65"/>
    <w:rPr>
      <w:rFonts w:ascii="Tahoma" w:hAnsi="Tahoma" w:cs="Tahoma"/>
      <w:sz w:val="16"/>
      <w:szCs w:val="16"/>
    </w:rPr>
  </w:style>
  <w:style w:type="character" w:customStyle="1" w:styleId="TextodegloboCar">
    <w:name w:val="Texto de globo Car"/>
    <w:basedOn w:val="Fuentedeprrafopredeter"/>
    <w:link w:val="Textodeglobo"/>
    <w:uiPriority w:val="99"/>
    <w:semiHidden/>
    <w:rsid w:val="009F2C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cgn.gub.uy/innovaportal/v/612/2/innova.front/consultar-ejecucion-presupuestal-de-todos-los-incisos.html" TargetMode="External"/><Relationship Id="rId3" Type="http://schemas.openxmlformats.org/officeDocument/2006/relationships/webSettings" Target="webSettings.xml"/><Relationship Id="rId7" Type="http://schemas.openxmlformats.org/officeDocument/2006/relationships/hyperlink" Target="https://www.cgn.gub.uy/innovaportal/v/612/2/innova.front/consultar-ejecucion-presupuestal-de-todos-los-inciso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2531</Words>
  <Characters>13922</Characters>
  <Application>Microsoft Office Word</Application>
  <DocSecurity>0</DocSecurity>
  <Lines>116</Lines>
  <Paragraphs>32</Paragraphs>
  <ScaleCrop>false</ScaleCrop>
  <Company/>
  <LinksUpToDate>false</LinksUpToDate>
  <CharactersWithSpaces>16421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JBoffano</dc:creator>
  <cp:lastModifiedBy>jboffano</cp:lastModifiedBy>
  <cp:revision>3</cp:revision>
  <dcterms:created xsi:type="dcterms:W3CDTF">2017-05-17T14:25:00Z</dcterms:created>
  <dcterms:modified xsi:type="dcterms:W3CDTF">2017-05-17T14:26:00Z</dcterms:modified>
</cp:coreProperties>
</file>